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A8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11"/>
          <w:w w:val="9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</w:p>
    <w:p w14:paraId="4FE2A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w w:val="99"/>
          <w:sz w:val="44"/>
          <w:szCs w:val="44"/>
          <w:lang w:eastAsia="zh-CN"/>
        </w:rPr>
      </w:pPr>
    </w:p>
    <w:p w14:paraId="4353F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-11"/>
          <w:w w:val="100"/>
          <w:sz w:val="44"/>
          <w:szCs w:val="44"/>
          <w:lang w:eastAsia="zh-CN"/>
        </w:rPr>
        <w:t>新疆准东经济技术开发区</w:t>
      </w:r>
      <w:r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4"/>
          <w:szCs w:val="44"/>
          <w:lang w:eastAsia="zh-CN"/>
        </w:rPr>
        <w:t>优秀共产党员、优秀</w:t>
      </w:r>
    </w:p>
    <w:p w14:paraId="118B4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4"/>
          <w:szCs w:val="44"/>
          <w:lang w:eastAsia="zh-CN"/>
        </w:rPr>
        <w:t>党务工作者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w w:val="100"/>
          <w:sz w:val="44"/>
          <w:szCs w:val="44"/>
          <w:lang w:eastAsia="zh-CN"/>
        </w:rPr>
        <w:t>和</w:t>
      </w:r>
      <w:r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4"/>
          <w:szCs w:val="44"/>
          <w:lang w:eastAsia="zh-CN"/>
        </w:rPr>
        <w:t>先进基层党组织名单</w:t>
      </w:r>
    </w:p>
    <w:bookmarkEnd w:id="0"/>
    <w:p w14:paraId="3DF8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highlight w:val="none"/>
          <w:lang w:eastAsia="zh-CN"/>
        </w:rPr>
      </w:pPr>
    </w:p>
    <w:p w14:paraId="09CEA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eastAsia="zh-CN"/>
        </w:rPr>
        <w:t>一、优秀共产党员（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30名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eastAsia="zh-CN"/>
        </w:rPr>
        <w:t>）</w:t>
      </w:r>
    </w:p>
    <w:p w14:paraId="6192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1.党学军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国网能源新疆准东煤电有限公司党委副书记、工会主席</w:t>
      </w:r>
    </w:p>
    <w:p w14:paraId="1FAC9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2.马占海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陕能新疆能源开发有限公司党委副书记、总经理</w:t>
      </w:r>
    </w:p>
    <w:p w14:paraId="439B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3.张  坤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新疆神火煤电有限公司铝业公司党委副书记、经理</w:t>
      </w:r>
    </w:p>
    <w:p w14:paraId="659B5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4.任良文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其亚新疆集团有限公司党委副书记、金属硅总经理</w:t>
      </w:r>
    </w:p>
    <w:p w14:paraId="63A7A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5.杨小花（女，回族）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新疆东方希望有色金属有限公司质检班长</w:t>
      </w:r>
    </w:p>
    <w:p w14:paraId="4615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6.杨  川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新疆宜化化工有限公司氯碱分厂厂长助理</w:t>
      </w:r>
    </w:p>
    <w:p w14:paraId="3A919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7.孙德全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新疆宜化矿业有限公司财务部部长</w:t>
      </w:r>
    </w:p>
    <w:p w14:paraId="2E4F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8.韩静静（女）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新疆国泰新华矿业股份有限公司后勤中心科员</w:t>
      </w:r>
    </w:p>
    <w:p w14:paraId="5FC1B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9.段卫东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国网能源新疆准东煤电有限公司煤矿综采队副队长</w:t>
      </w:r>
    </w:p>
    <w:p w14:paraId="0647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10.周启柱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新疆皖能江布发电有限公司技术支持部副经理</w:t>
      </w:r>
    </w:p>
    <w:p w14:paraId="58F99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11.张盼宁（女）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新疆皖能英格玛发电有限公司环保专工</w:t>
      </w:r>
    </w:p>
    <w:p w14:paraId="6665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12.丁志波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新疆天池能源有限责任公司党委委员、副总经理</w:t>
      </w:r>
    </w:p>
    <w:p w14:paraId="391E4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13.钱爱民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新疆天池能源有限责任公司北一电厂党支部书记、准东特变能源有限责任公司厂长</w:t>
      </w:r>
    </w:p>
    <w:p w14:paraId="57798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14.张  娜（女）</w:t>
      </w:r>
      <w:r>
        <w:rPr>
          <w:rFonts w:hint="default"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新疆国信煤电能源有限公司生产技术部专工</w:t>
      </w:r>
    </w:p>
    <w:p w14:paraId="6CAEA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15.白海兴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新疆戈恩斯硅业科技有限公司取制样专员</w:t>
      </w:r>
    </w:p>
    <w:p w14:paraId="1E38C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16.阿地力江·阿力木（维吾尔族）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新疆信友能源投资有限公司消防员</w:t>
      </w:r>
    </w:p>
    <w:p w14:paraId="2CF2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17.张立钦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新疆金能德汇建材科技有限公司董事长</w:t>
      </w:r>
    </w:p>
    <w:p w14:paraId="67E46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18.李亚文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新疆凯源煤炭有限责任公司办公室主任</w:t>
      </w:r>
    </w:p>
    <w:p w14:paraId="09358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19.李亚红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新疆金能矿业有限公司生产副矿长</w:t>
      </w:r>
    </w:p>
    <w:p w14:paraId="7013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20.周跃南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新疆准东能源投资（集团）有限公司党委副书记、纪委书记</w:t>
      </w:r>
    </w:p>
    <w:p w14:paraId="1E60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21.图尔荪·如则（维吾尔族）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新疆准东租赁住房开发管理有限公司众邦小区物业管理员</w:t>
      </w:r>
    </w:p>
    <w:p w14:paraId="62BA4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22.吴永乐（女）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芨芨湖镇大井社区党委书记</w:t>
      </w:r>
    </w:p>
    <w:p w14:paraId="742C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23.刘青山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五彩湾镇九洲社区党支部书记、居委会主任</w:t>
      </w:r>
    </w:p>
    <w:p w14:paraId="49E57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24.马德军（回族）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五彩湾镇五彩湾社区党委副书记</w:t>
      </w:r>
    </w:p>
    <w:p w14:paraId="1F5C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25.唐  诚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w w:val="97"/>
          <w:sz w:val="32"/>
          <w:szCs w:val="32"/>
        </w:rPr>
        <w:t>准东开发区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公安分局网络安全保卫大队副大队长</w:t>
      </w:r>
    </w:p>
    <w:p w14:paraId="4461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26.潘  磊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财政局（国资局）副主管</w:t>
      </w:r>
    </w:p>
    <w:p w14:paraId="7CFB0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27.刘  涛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，准东开发区规建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局一级主办</w:t>
      </w:r>
    </w:p>
    <w:p w14:paraId="4875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28.王摆摆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，准东开发区经发局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三级主办</w:t>
      </w:r>
    </w:p>
    <w:p w14:paraId="4CDA3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29.赵长江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，准东开发区安监局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二级主办</w:t>
      </w:r>
    </w:p>
    <w:p w14:paraId="74FA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30.周倩玉（女）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税务局第一税务所（办税服务厅）负责人</w:t>
      </w:r>
    </w:p>
    <w:p w14:paraId="31252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二、优秀党务工作者（20名）</w:t>
      </w:r>
    </w:p>
    <w:p w14:paraId="05DF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1.文  彪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新疆宜化化工有限公司热电分厂党支部书记、总经理助理兼厂长</w:t>
      </w:r>
    </w:p>
    <w:p w14:paraId="27FA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2.田  欣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新疆神火煤电有限公司党委书记、副总经理</w:t>
      </w:r>
    </w:p>
    <w:p w14:paraId="6421F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3.韩  飙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陕能新疆能源开发有限公司党委书记、董事长</w:t>
      </w:r>
    </w:p>
    <w:p w14:paraId="2D34C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4.姜化海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新疆东方希望有色金属有限公司新铝铝厂党支部委员、标准工艺技员</w:t>
      </w:r>
    </w:p>
    <w:p w14:paraId="20D9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5.王  震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国网能源新疆准东煤电有限公司电厂综合党支部书记、综合管理部副主任</w:t>
      </w:r>
    </w:p>
    <w:p w14:paraId="5474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6.陈友州（女）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新疆皖能英格玛发电有限公司党群主管</w:t>
      </w:r>
    </w:p>
    <w:p w14:paraId="3A7FB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7.徐  欢（女）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其亚新疆集团有限公司党建干事</w:t>
      </w:r>
    </w:p>
    <w:p w14:paraId="5291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8.徐小明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新疆戈恩斯能源科技有限公司党办主任</w:t>
      </w:r>
    </w:p>
    <w:p w14:paraId="3152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9.庞可新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新疆天池能源有限责任公司南露天煤矿党建干事</w:t>
      </w:r>
    </w:p>
    <w:p w14:paraId="0DFD0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10.朱海燕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新疆准东投资建设（集团）有限公司党政工作部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部长</w:t>
      </w:r>
    </w:p>
    <w:p w14:paraId="638B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11.叶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刚（蒙古族）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w w:val="95"/>
          <w:sz w:val="32"/>
          <w:szCs w:val="32"/>
        </w:rPr>
        <w:t>准东开发区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“小个专”综合党委书记、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市监分局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党支部书记</w:t>
      </w:r>
    </w:p>
    <w:p w14:paraId="2739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孙文博</w:t>
      </w:r>
      <w:r>
        <w:rPr>
          <w:rFonts w:hint="default"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新疆准东能源投资（集团）有限公司党政工作部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部长</w:t>
      </w:r>
    </w:p>
    <w:p w14:paraId="6B4C9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13.张  峰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芨芨湖镇将军庙社区党委委员、居委会副主任</w:t>
      </w:r>
    </w:p>
    <w:p w14:paraId="29B0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14.高俊春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芨芨湖镇芨芨湖社区党建干事</w:t>
      </w:r>
    </w:p>
    <w:p w14:paraId="0F5B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15.王亚新（女）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五彩湾镇火烧山社区党委副书记</w:t>
      </w:r>
    </w:p>
    <w:p w14:paraId="2330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16.马瑞瑞（女）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五彩湾镇卫生院党建干事</w:t>
      </w:r>
    </w:p>
    <w:p w14:paraId="4941B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17.赵  丽（女）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五彩湾镇火烧山社区第一联合党支部书记、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项管中心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二级主办</w:t>
      </w:r>
    </w:p>
    <w:p w14:paraId="4C9C2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18.赵冬辉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五彩湾镇彩北社区第一联合党支部党建指导员、公安分局特警大队大队长</w:t>
      </w:r>
    </w:p>
    <w:p w14:paraId="1148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19.徐  勇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组织部（人社局）二级主办</w:t>
      </w:r>
    </w:p>
    <w:p w14:paraId="087F7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20.南  慧（女）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，准东开发区党政办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四级主办</w:t>
      </w:r>
    </w:p>
    <w:p w14:paraId="42A62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三、先进基层党组织（10个）</w:t>
      </w:r>
    </w:p>
    <w:p w14:paraId="3D96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1.新疆恒联能源有限公司联合党支部</w:t>
      </w:r>
    </w:p>
    <w:p w14:paraId="03E3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2.新疆国泰新华化工有限责任公司电力分厂党支部</w:t>
      </w:r>
    </w:p>
    <w:p w14:paraId="20F7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3.新疆宜化化工有限公司尿素分厂党支部</w:t>
      </w:r>
    </w:p>
    <w:p w14:paraId="10341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4.国网能源新疆准东煤电有限公司电厂运行党支部</w:t>
      </w:r>
    </w:p>
    <w:p w14:paraId="1F27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5.新疆北山矿业有限公司党支部</w:t>
      </w:r>
    </w:p>
    <w:p w14:paraId="6C8B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6.新疆准东租赁住房开发管理有限公司党支部</w:t>
      </w:r>
    </w:p>
    <w:p w14:paraId="585D0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7.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五彩湾镇彩南社区第一联合党支部</w:t>
      </w:r>
    </w:p>
    <w:p w14:paraId="68AA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8.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芨芨湖镇将军庙社区党支部</w:t>
      </w:r>
    </w:p>
    <w:p w14:paraId="23FB4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9.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社会事务管理局党总支</w:t>
      </w:r>
    </w:p>
    <w:p w14:paraId="108DC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10.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</w:rPr>
        <w:t>准东开发区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组织部（人社局）党支部</w:t>
      </w:r>
    </w:p>
    <w:tbl>
      <w:tblPr>
        <w:tblStyle w:val="8"/>
        <w:tblpPr w:leftFromText="180" w:rightFromText="180" w:vertAnchor="text" w:horzAnchor="page" w:tblpXSpec="center" w:tblpY="12129"/>
        <w:tblOverlap w:val="never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9FFD3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8789" w:type="dxa"/>
            <w:noWrap w:val="0"/>
            <w:vAlign w:val="top"/>
          </w:tcPr>
          <w:p w14:paraId="446C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210" w:leftChars="100" w:right="210" w:rightChars="100"/>
              <w:textAlignment w:val="auto"/>
              <w:rPr>
                <w:rFonts w:hint="eastAsia" w:ascii="仿宋_GB2312" w:eastAsia="仿宋_GB2312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pacing w:val="0"/>
                <w:sz w:val="28"/>
                <w:szCs w:val="28"/>
              </w:rPr>
              <w:t xml:space="preserve">新疆准东经济技术开发区党政办公室  </w:t>
            </w:r>
            <w:r>
              <w:rPr>
                <w:rFonts w:hint="eastAsia" w:eastAsia="仿宋_GB2312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  <w:t>年</w:t>
            </w:r>
            <w:r>
              <w:rPr>
                <w:rFonts w:hint="default" w:ascii="仿宋_GB2312" w:eastAsia="仿宋_GB2312"/>
                <w:color w:val="auto"/>
                <w:spacing w:val="0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  <w:t>月</w:t>
            </w:r>
            <w:r>
              <w:rPr>
                <w:rFonts w:hint="default" w:ascii="仿宋_GB2312" w:eastAsia="仿宋_GB2312"/>
                <w:color w:val="auto"/>
                <w:spacing w:val="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color w:val="auto"/>
                <w:spacing w:val="0"/>
                <w:sz w:val="28"/>
                <w:szCs w:val="28"/>
              </w:rPr>
              <w:t>印发</w:t>
            </w:r>
          </w:p>
        </w:tc>
      </w:tr>
    </w:tbl>
    <w:p w14:paraId="67B6945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 w14:paraId="770E22FE"/>
    <w:sectPr>
      <w:footerReference r:id="rId3" w:type="default"/>
      <w:pgSz w:w="11850" w:h="16838"/>
      <w:pgMar w:top="2098" w:right="1531" w:bottom="1984" w:left="1531" w:header="851" w:footer="1474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2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25C6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6C313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6C313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678DF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678DF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AEF0D"/>
    <w:multiLevelType w:val="singleLevel"/>
    <w:tmpl w:val="77FAEF0D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9C667"/>
    <w:rsid w:val="EDF9C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3">
    <w:name w:val="Body Text First Indent 2"/>
    <w:basedOn w:val="2"/>
    <w:next w:val="4"/>
    <w:qFormat/>
    <w:uiPriority w:val="0"/>
    <w:pPr>
      <w:widowControl w:val="0"/>
      <w:adjustRightInd/>
      <w:spacing w:after="120" w:line="240" w:lineRule="auto"/>
      <w:ind w:left="420" w:leftChars="200" w:firstLine="420" w:firstLineChars="200"/>
      <w:jc w:val="both"/>
      <w:textAlignment w:val="auto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5"/>
    <w:qFormat/>
    <w:uiPriority w:val="0"/>
    <w:pPr>
      <w:widowControl w:val="0"/>
      <w:jc w:val="both"/>
    </w:pPr>
    <w:rPr>
      <w:rFonts w:ascii="宋体" w:hAnsi="Courier New" w:cs="Courier New" w:eastAsiaTheme="minorEastAsia"/>
      <w:kern w:val="2"/>
      <w:sz w:val="21"/>
      <w:szCs w:val="21"/>
      <w:lang w:val="en-US" w:eastAsia="zh-CN" w:bidi="ar-SA"/>
    </w:rPr>
  </w:style>
  <w:style w:type="paragraph" w:styleId="5">
    <w:name w:val="List Number 5"/>
    <w:basedOn w:val="1"/>
    <w:next w:val="6"/>
    <w:uiPriority w:val="0"/>
    <w:pPr>
      <w:numPr>
        <w:ilvl w:val="0"/>
        <w:numId w:val="1"/>
      </w:numPr>
    </w:pPr>
  </w:style>
  <w:style w:type="paragraph" w:styleId="6">
    <w:name w:val="List 2"/>
    <w:basedOn w:val="1"/>
    <w:unhideWhenUsed/>
    <w:qFormat/>
    <w:uiPriority w:val="0"/>
    <w:pPr>
      <w:adjustRightInd w:val="0"/>
      <w:snapToGrid w:val="0"/>
      <w:spacing w:line="420" w:lineRule="auto"/>
      <w:ind w:left="100" w:leftChars="200" w:hanging="200" w:hangingChars="200"/>
      <w:contextualSpacing/>
    </w:pPr>
    <w:rPr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2026-07-02T16:59:00Z</dcterms:created>
  <dc:creator>没下巴</dc:creator>
  <cp:lastModifiedBy>没下巴</cp:lastModifiedBy>
  <dcterms:modified xsi:type="dcterms:W3CDTF">2026-07-02T16:59:40Z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1C2302B6568250A35D28466A0F40D3D3_41</vt:lpwstr>
  </property>
</Properties>
</file>