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E8D874">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1F15A657">
      <w:pPr>
        <w:spacing w:line="540" w:lineRule="exact"/>
        <w:jc w:val="center"/>
        <w:rPr>
          <w:rFonts w:ascii="华文中宋" w:hAnsi="华文中宋" w:eastAsia="华文中宋" w:cs="宋体"/>
          <w:b/>
          <w:kern w:val="0"/>
          <w:sz w:val="52"/>
          <w:szCs w:val="52"/>
        </w:rPr>
      </w:pPr>
    </w:p>
    <w:p w14:paraId="41521C81">
      <w:pPr>
        <w:spacing w:line="540" w:lineRule="exact"/>
        <w:jc w:val="center"/>
        <w:rPr>
          <w:rFonts w:ascii="华文中宋" w:hAnsi="华文中宋" w:eastAsia="华文中宋" w:cs="宋体"/>
          <w:b/>
          <w:kern w:val="0"/>
          <w:sz w:val="52"/>
          <w:szCs w:val="52"/>
        </w:rPr>
      </w:pPr>
    </w:p>
    <w:p w14:paraId="085F8280">
      <w:pPr>
        <w:spacing w:line="540" w:lineRule="exact"/>
        <w:jc w:val="center"/>
        <w:rPr>
          <w:rFonts w:ascii="华文中宋" w:hAnsi="华文中宋" w:eastAsia="华文中宋" w:cs="宋体"/>
          <w:b/>
          <w:kern w:val="0"/>
          <w:sz w:val="52"/>
          <w:szCs w:val="52"/>
        </w:rPr>
      </w:pPr>
    </w:p>
    <w:p w14:paraId="1037F23D">
      <w:pPr>
        <w:spacing w:line="540" w:lineRule="exact"/>
        <w:jc w:val="center"/>
        <w:rPr>
          <w:rFonts w:ascii="华文中宋" w:hAnsi="华文中宋" w:eastAsia="华文中宋" w:cs="宋体"/>
          <w:b/>
          <w:kern w:val="0"/>
          <w:sz w:val="52"/>
          <w:szCs w:val="52"/>
        </w:rPr>
      </w:pPr>
    </w:p>
    <w:p w14:paraId="2CEC2F5A">
      <w:pPr>
        <w:spacing w:line="540" w:lineRule="exact"/>
        <w:jc w:val="center"/>
        <w:rPr>
          <w:rFonts w:ascii="华文中宋" w:hAnsi="华文中宋" w:eastAsia="华文中宋" w:cs="宋体"/>
          <w:b/>
          <w:kern w:val="0"/>
          <w:sz w:val="52"/>
          <w:szCs w:val="52"/>
        </w:rPr>
      </w:pPr>
    </w:p>
    <w:p w14:paraId="512A117B">
      <w:pPr>
        <w:spacing w:line="540" w:lineRule="exact"/>
        <w:jc w:val="center"/>
        <w:rPr>
          <w:rFonts w:ascii="华文中宋" w:hAnsi="华文中宋" w:eastAsia="华文中宋" w:cs="宋体"/>
          <w:b/>
          <w:kern w:val="0"/>
          <w:sz w:val="52"/>
          <w:szCs w:val="52"/>
        </w:rPr>
      </w:pPr>
    </w:p>
    <w:p w14:paraId="7D47BCB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939B86B">
      <w:pPr>
        <w:spacing w:line="540" w:lineRule="exact"/>
        <w:jc w:val="center"/>
        <w:rPr>
          <w:rFonts w:ascii="华文中宋" w:hAnsi="华文中宋" w:eastAsia="华文中宋" w:cs="宋体"/>
          <w:b/>
          <w:kern w:val="0"/>
          <w:sz w:val="52"/>
          <w:szCs w:val="52"/>
        </w:rPr>
      </w:pPr>
    </w:p>
    <w:p w14:paraId="3AE7D6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823A985">
      <w:pPr>
        <w:spacing w:line="540" w:lineRule="exact"/>
        <w:jc w:val="center"/>
        <w:rPr>
          <w:rFonts w:hAnsi="宋体" w:eastAsia="仿宋_GB2312" w:cs="宋体"/>
          <w:kern w:val="0"/>
          <w:sz w:val="30"/>
          <w:szCs w:val="30"/>
        </w:rPr>
      </w:pPr>
    </w:p>
    <w:p w14:paraId="601264B7">
      <w:pPr>
        <w:spacing w:line="540" w:lineRule="exact"/>
        <w:jc w:val="center"/>
        <w:rPr>
          <w:rFonts w:hAnsi="宋体" w:eastAsia="仿宋_GB2312" w:cs="宋体"/>
          <w:kern w:val="0"/>
          <w:sz w:val="30"/>
          <w:szCs w:val="30"/>
        </w:rPr>
      </w:pPr>
    </w:p>
    <w:p w14:paraId="6ABA6B66">
      <w:pPr>
        <w:spacing w:line="540" w:lineRule="exact"/>
        <w:jc w:val="center"/>
        <w:rPr>
          <w:rFonts w:hAnsi="宋体" w:eastAsia="仿宋_GB2312" w:cs="宋体"/>
          <w:kern w:val="0"/>
          <w:sz w:val="30"/>
          <w:szCs w:val="30"/>
        </w:rPr>
      </w:pPr>
    </w:p>
    <w:p w14:paraId="710D1D15">
      <w:pPr>
        <w:spacing w:line="540" w:lineRule="exact"/>
        <w:jc w:val="center"/>
        <w:rPr>
          <w:rFonts w:hAnsi="宋体" w:eastAsia="仿宋_GB2312" w:cs="宋体"/>
          <w:kern w:val="0"/>
          <w:sz w:val="30"/>
          <w:szCs w:val="30"/>
        </w:rPr>
      </w:pPr>
    </w:p>
    <w:p w14:paraId="29D8C39D">
      <w:pPr>
        <w:spacing w:line="540" w:lineRule="exact"/>
        <w:jc w:val="center"/>
        <w:rPr>
          <w:rFonts w:hAnsi="宋体" w:eastAsia="仿宋_GB2312" w:cs="宋体"/>
          <w:kern w:val="0"/>
          <w:sz w:val="30"/>
          <w:szCs w:val="30"/>
        </w:rPr>
      </w:pPr>
    </w:p>
    <w:p w14:paraId="79DA0CE0">
      <w:pPr>
        <w:spacing w:line="540" w:lineRule="exact"/>
        <w:jc w:val="center"/>
        <w:rPr>
          <w:rFonts w:hAnsi="宋体" w:eastAsia="仿宋_GB2312" w:cs="宋体"/>
          <w:kern w:val="0"/>
          <w:sz w:val="30"/>
          <w:szCs w:val="30"/>
        </w:rPr>
      </w:pPr>
    </w:p>
    <w:p w14:paraId="5A9718B5">
      <w:pPr>
        <w:spacing w:line="540" w:lineRule="exact"/>
        <w:rPr>
          <w:rFonts w:hAnsi="宋体" w:eastAsia="仿宋_GB2312" w:cs="宋体"/>
          <w:kern w:val="0"/>
          <w:sz w:val="30"/>
          <w:szCs w:val="30"/>
        </w:rPr>
      </w:pPr>
    </w:p>
    <w:p w14:paraId="56ED993B">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57B6E83">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党政办准东经济技术开发区（西部新城）一贯制学校一期配套附属设施建设项目工程费</w:t>
      </w:r>
    </w:p>
    <w:p w14:paraId="2307CE1C">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党政办</w:t>
      </w:r>
    </w:p>
    <w:p w14:paraId="78F684A1">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党政办</w:t>
      </w:r>
    </w:p>
    <w:p w14:paraId="459BBE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王志强</w:t>
      </w:r>
    </w:p>
    <w:p w14:paraId="05AFF6E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758F1AD8">
      <w:pPr>
        <w:spacing w:line="700" w:lineRule="exact"/>
        <w:ind w:firstLine="708" w:firstLineChars="236"/>
        <w:jc w:val="left"/>
        <w:rPr>
          <w:rFonts w:hAnsi="宋体" w:eastAsia="仿宋_GB2312" w:cs="宋体"/>
          <w:kern w:val="0"/>
          <w:sz w:val="30"/>
          <w:szCs w:val="30"/>
        </w:rPr>
      </w:pPr>
    </w:p>
    <w:p w14:paraId="76FF1BC2">
      <w:pPr>
        <w:spacing w:line="540" w:lineRule="exact"/>
        <w:rPr>
          <w:rStyle w:val="18"/>
          <w:rFonts w:ascii="黑体" w:hAnsi="黑体" w:eastAsia="黑体"/>
          <w:b w:val="0"/>
          <w:spacing w:val="-4"/>
          <w:sz w:val="32"/>
          <w:szCs w:val="32"/>
        </w:rPr>
      </w:pPr>
    </w:p>
    <w:p w14:paraId="28D305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5D9D0F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3323F5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贯制学校是根据国家教育法有关实施（包括九年制和十二年制）教育年限的规定组建起来的，贯穿小学与中学教育的一体化学校。它是兴起的一种新型办学模式，体现了教育的一体化和规模极具效应。原则上不流动，教育有连贯性；一贯制学校的生活，其时间之漫长、形式之多样、内容之丰富、活动之集中，都远远超过其他学制类型的学校；在学校学习的时间里，教师伴随学生走过生命历程最重要的一段时期，其对学生影响之大远远超过其他类型的学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新疆维吾尔自治区根据《国家中长期教育改革和发展</w:t>
      </w:r>
      <w:r>
        <w:rPr>
          <w:rStyle w:val="18"/>
          <w:rFonts w:hint="eastAsia" w:ascii="楷体" w:hAnsi="楷体" w:eastAsia="楷体"/>
          <w:b w:val="0"/>
          <w:bCs w:val="0"/>
          <w:spacing w:val="-4"/>
          <w:sz w:val="32"/>
          <w:szCs w:val="32"/>
          <w:lang w:eastAsia="zh-CN"/>
        </w:rPr>
        <w:t>规划纲要</w:t>
      </w:r>
      <w:r>
        <w:rPr>
          <w:rStyle w:val="18"/>
          <w:rFonts w:hint="eastAsia" w:ascii="楷体" w:hAnsi="楷体" w:eastAsia="楷体"/>
          <w:b w:val="0"/>
          <w:bCs w:val="0"/>
          <w:spacing w:val="-4"/>
          <w:sz w:val="32"/>
          <w:szCs w:val="32"/>
        </w:rPr>
        <w:t>（2010—2020年）》和自治区经济社会发展需要，制定了《新疆维吾尔自治区中长期教育改革和发展规划纲要》（2010—2020年）。该纲要支出教育是稳疆兴疆、富民固边的基石，在自治区现代化建设中具有基础性、先导性、全局性的作用。强区必先强教。科学跨越，后发赶超，长治久安，教育要先行。优先发展教育，对促进各民族共同团奋斗、共同繁荣发展，实现全面建设小康社会目标具有重要的战略意义。中央新疆工作第二次座谈会指出“要坚持教育优先，全面提高新疆各级各类学校教育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此背景下，为尽快改善学校的办学条件，提交集中办学效益，为师生创造良好的办公、学习环境，促进当地教育的良好发展，根据本地实际情况提出了新疆准东经济技术开发区五彩湾生活服务区（西部新城）一贯制学校一期配套附属设施建设项目（以下简称“本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通过实施本项目有效提升一贯制学校教学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建设单位：新疆准东投资建设（集团）有限公司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项管单位：新疆准东项目管理有限公司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设计单位：新疆时代城乡规划设计研究院有限公司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施工单位：克拉玛依独山子区城市建设开发有限责任公司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监理单位：新疆万方汇源工程项目管理有限公司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勘察单位：新疆时代岩土工程勘察设计院有限公司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测绘单位：新疆兴宇天成测绘地理信息咨询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竣工决算审核单位：新疆利泽会计事务所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造价咨询服务单位：新疆高博工程造价咨询有限公司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水保咨询服务单位：新疆创禹水利环境科技有限公司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根据财政局《关于批复2024年部门预算的通知》《财经委员会会议纪要》新准党财纪〔2023〕1号、新准党财纪〔2024〕7号，共安排下达资金687.38万元，为财政资金，最终确定项目资金总数为687.38万元。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根据《党政办公室2024年室务会会议纪要》新准办纪〔2024〕14号、新准办纪〔2024〕344号，截至2024年12月31日，实际支出687.38万元，预算执行率100%。</w:t>
      </w:r>
    </w:p>
    <w:p w14:paraId="74360C5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18F944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体现自治区以人为本，执政为民理念的重大举措；坚持教育优先发展，办人民满意教育的战略部署，推进学校建设工程的实施是一项功在当代、利在千秋的惠民政策和民心工程，是促进当地教育事业发展，完善当地教学基础设施建设，加快当地经济社会发展，维护社会政治大局稳定和促进各民族共同努力团结奋斗，共同繁荣进步，推动和加快发展当地教育，推动和加快发展当地教育事业，保证在校师生的学习和生活质量都有十分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通过本项目的实施可以改善当地基础教育的办学条件，提高当地基础教育普及程度，为当地社会经济的发展输送更多的人才，推动社会经济向着更好的方向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本项目主要依据《关于&lt;新疆准东经济技术开发区五彩湾生活服务区（西部新城）一贯制学校一期配套附属设施建设项目可行性研究报告&gt;的批复》（新准经发〔2022〕72号）立项审批文件核准，设计、建筑工程以及监理全部采用公开招标方式，勘察以及设备不采用公开招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该项目于2022年12月19日签订《新疆准东经济技术开发区五彩湾生活服务区（西部新城）一贯制学校一期配套附属设施建设项目（EPC总承包）》及其补充协议（以下简称“《施工合同》”），截至目前已完成综合运动场、公共卫生间、教学楼及后勤楼吊顶工程、室外道路工程、室外铺装工程、厂区内绿化、大门入口造型、室外管线、监控、广播、换热站、户外设施以及餐厅装修等工作量，通过本项目的实施达到了改善一贯制学校教学环境的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2023年8月17日，施工单位签订《房屋建筑工程质量保修书》，勘察单位、监理单位、设计单位工程提交《质量检查报告》，项管公司提交《竣工验收方案》，并且《竣工验收报告》通过。2023年12月15日取得《建设工程竣工规划认可书》，2024年1月22日完成竣工验收备案手续。</w:t>
      </w:r>
    </w:p>
    <w:p w14:paraId="7B7E5E1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669FD0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409C3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此次绩效评价，了解和掌握本项目实施的具体情况，评价该项目资金安排的科学性、合理性、规范性和使用效益，总结项目管理经验，完善醒目管理办法，提高项目管理水平和资金使用效益。二是新疆准东经济技术开发区党政办公室（以下简称“党政办”）可根据绩效评价中发现的问题，调整工作计划，完善绩效目标，将强项目管理，提高管理水平，同时为项目后续资金投入、分配和管理提供决策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对本项目的决策、过程、产出、效益等进行绩效评价。本次绩效评价通过对党政办进行现场调研，评价小组对项目资金的到位、使用、绩效管理和项目管理等情况进行检查。</w:t>
      </w:r>
    </w:p>
    <w:p w14:paraId="4837239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E1FB95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本次评价方法主要采用公众评判法、比较法、文献法等。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评价组采用实地访谈方式，对新疆准东经济技术开发区党政办公室进行充分调研，了解掌握资金分配、资金管理、资金使用、制度建设、制度执行情况。采用问卷调查方式对项目进行调查，评价本项目的社会效益，评价项目实施对财政资金发挥效益方面的促进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比较法：评价组采用实地访谈方式，对本项目的实施情况与绩效目标比较，了解掌握产出指标，成本指标以及效益指标的完成情况。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文献法：通过检索、查阅、梳理国家、自治区有关部门制定的本项目相关政策等文件，评价项目立项依据充分性及立项规范性。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绩效评价标准通常包括计划标准、行业标准、历史标准等，用于对绩效指标完成情况进行比较、分析、评价。本次评价主要采用了计划标准和行业标准制定。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对于定性指标，通过访谈方式采集相关数据，运用等级描述法，设置分级标准，体现该指标认可程度的差异。对于定量指标，通过公式等方式予以量化，可以准确衡量，并设定目标值的考核指标。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绩效评价体系、标准详见《准东经济技术开发区五彩湾生活服务区（西部新城）一贯制学校一期配套附属设施建设项目评分表》（附件1）。</w:t>
      </w:r>
    </w:p>
    <w:p w14:paraId="468F2F5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D4ECE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第一阶段：前期准备。党政办绩效评价人员根据《项目支出绩效评价管理办法》（财预〔2020〕10号）文件精神认真学习相关要求与规定，成立绩效评价工作组，作为绩效评价工作具体实施机构。成员构成如下：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何泉波任评价组组长，绩效评价工作职责为负责全盘工作。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王志强任评价组副组长，绩效评价工作职责为对项目实施情况进行实地调查。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刘晓倩任评价组成员，绩效评价工作职责为负责资料审核等工作。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第二阶段：组织实施。按照绩效评价工作小组按照研究制定绩效评价工作方案，具体组织实施项目绩效评价工作。通过实地走访、座谈交流、问卷调查等方式了解项目实际情况并收集相关资料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绩效评价小组根据项目实际情况编制绩效评价报告初稿，并进行内部复核；复核通过后征求财政局意见建议，并根据意见建议结合项目实际逐项修改完善，再次征求意见后形成定稿报送财政局。</w:t>
      </w:r>
    </w:p>
    <w:p w14:paraId="2541A15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AC41EB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修建综合运动场、公共卫生间、教学楼及后勤楼吊顶工程、室外道路工程、室外铺装工程、厂区内绿化、大门入口造型、室外管线、监控、广播、换热站、户外实施以及餐厅装修等设施，通过本项目的实施有效提高当地基础教育普及程度，为当地社会经济的发展输送更多的人才，推动社会经济事业向着更好的方向发展。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关于&lt;新疆准东经济技术开发区五彩湾生活服务区（西部新城）一贯制学校一期配套附属设施建设项目可行性研究报告&gt;的批复》（新准经发〔2022〕72号）文件立项，项目实施符合相关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根据财政局《关于批复2024年部门预算的通知》《财经委员会会议纪要》新准党财纪〔2023〕1号、新准党财纪〔2024〕7号，《党政办公室2024年室务会会议纪要》新准办纪〔2024〕14号、新准办纪〔2024〕344号，本项目预算安排687.38万元，实际支出687.38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1）产出数量：单体建设数量为6个；室外道路及铺装、绿化面积为17843.93㎡，实际完成值为17843.93㎡；围墙及室外进场电气管线建设长度为1650m。（2）产出质量：项目竣工验收合格率为100%。（3）产出时效：审计报告出具时限为2024年12月31日前；工程进度支付时限为2024年12月31日前。（4）项目效益：通过实施此项目确实改善了一贯制学校教学环境，有效促进当地教育事业发展，完善当地教学基础设施建，推动和加快发展当地教育事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自治区财政支出绩效评价管理暂行办法》文件，绩效评价总分设置为100分，划分为四档：90（含）-100分为“优”、80（含）-90分为“良”、70（含）-80分为“中”、70分以下为“差”。经对本项目进行客观评价，最终评分结果：评价总分99分，绩效等级为“优”。具体得分情况详见《准东经济技术开发区五彩湾生活服务区（西部新城）一贯制学校一期配套附属设施建设项目评分表》（附件1）。</w:t>
      </w:r>
    </w:p>
    <w:p w14:paraId="7B0E528B">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0FAF8E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2E8141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项目决策类指标包括项目立项、绩效目标和资金投入三方面的内容，由6个三级指标构成，权重分为15分，实际得分14分，得分率为93.33%。</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国务院在《关于基础教育改革和发展的决定》中，明确了基础教育在社会主义现代化建设中的战略地位，提出“必须把基础教育在优先地位并作为基础设施建设和教育事业发展的重点领域，切实予以保障”。贯彻落实全国基础教育工作会议精神，要进一步推动全社会形成确立基础教育战略地位的共识。增强责任感，推动基础教育持续健康发展。该项目建成后，将较好第解决当地一贯制学校附属设施配套不完善问题，进而推进教育均衡发展。因此该项目的立项符合国家法律法规、国民经济发展规划和相关政策；符合行业发展规划和政策要求。该项目与党政办职责相关，并组织实施，项目属于公共财政支持范围，符合准东开发区支出责任划分原则，未与党政办其他项目重复。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前期经过可行性研究，并形成《疆准东经济技术开发区五彩湾生活服务区（西部新城）一贯制学校一期配套附属设施建设项目可行性研究报告》。依据《关于&lt;新疆准东经济技术开发区五彩湾生活服务区（西部新城）一贯制学校一期配套附属设施建设项目可行性研究报告&gt;的批复》（新准经发〔2022〕72号）立项、审批文件、材料复核相关要求。根据决策依据编制工作计划和经费预算，经过与党政办分管领导进行沟通、筛选，提交党政办室务会确定经费预算计划，上党工委会研究确定最终预算方案，财政局引发《关于批复2024年部门预算的通知》，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本项目有明确的工作任务目标，通过查看《项目支出绩效目标表》该项目绩效目标与实际工作内容具有相关性。制定了实施方案，明确了总体思路及目标、并对任务进行了详细分解，对目标进行了细化。未根据《项目支出绩效评价管理办法》（财预〔2020〕10号）文件要求，未设置成本指标，根据评分标准，该指标扣1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通过查看《项目支出绩效目标表》显示，项目绩效目标细化分解为4个二级指标，7个三级指标，将项目绩效目标细化分解为具体的绩效指标。根据评分标准，该指标不扣分，得2分。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根据财政局《关于批复2024年部门预算的通知》《财经委员会会议纪要》新准党财纪〔2023〕1号、新准党财纪〔2024〕7号，《党政办公室2024年室务会会议纪要》新准办纪〔2024〕14号、新准办纪〔2024〕344号，本项目预算安排687.38万元，实际支出687.38万元，新建400米综合运动场（含田径跑道）、篮球场、羽毛球场及配套绿化、照明工程，新建建筑面积91.84㎡的公共卫间、装修建筑面积235㎡的餐厅，新建教学楼及后勤楼吊顶工程，新建室外道路工程2880㎡、室外铺装工程8886.93㎡、厂区内绿化6077㎡、围墙1150m、室外进场电气管线500m，新建大门入口造型、室外管线、监控、广播、换热站、户外设施等。 本项目主要依据《关于&lt;新疆准东经济技术开发区五彩湾生活服务区（西部新城）一贯制学校一期配套附属设施建设项目可行性研究报告&gt;的批复》（新准经发〔2022〕72号）立项、审批文件、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项目依据《基本建设项目建设成本管理规定》（财建〔2016〕504号）等政策要求分配资金，《财经委员会会议纪要》新准党财纪〔2023〕1号、新准党财纪〔2024〕7号，《党政办公室2024年室务会会议纪要》新准办纪〔2024〕14号、新准办纪〔2024〕344号，预算资金分配依据充分。该项目资金主要用本项目工程建设，项目建设内容符合“自治区以人为本，执政为民理念的重大举措；坚持教育优先发展，办人民满意教育的战略部署”，与地方实际相适应，根据评分标准，该指标不扣分，得2分。</w:t>
      </w:r>
      <w:r>
        <w:rPr>
          <w:rStyle w:val="18"/>
          <w:rFonts w:hint="eastAsia" w:ascii="楷体" w:hAnsi="楷体" w:eastAsia="楷体"/>
          <w:b w:val="0"/>
          <w:bCs w:val="0"/>
          <w:spacing w:val="-4"/>
          <w:sz w:val="32"/>
          <w:szCs w:val="32"/>
        </w:rPr>
        <w:tab/>
      </w:r>
    </w:p>
    <w:p w14:paraId="28A6AA4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30114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截至2024年12月31日，党政办根据项目实际情况申请资金687.38万元，根据财政局《关于批复2024年部门预算的通知》《财经委员会会议纪要》新准党财纪〔2023〕1号、新准党财纪〔2024〕7号，共安排下达资金687.38万元，实际到位资金总数为687.38万元，资金到位率100%。财政资金足额拨付到位，党政办及时足额按照合同约定将专项资金拨付给新疆准东投资建设（集团）有限公司，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根据财政局《关于批复2024年部门预算的通知》《财经委员会会议纪要》新准党财纪〔2023〕1号、新准党财纪〔2024〕7号，《党政办公室2024年室务会会议纪要》新准办纪〔2024〕14号、新准办纪〔2024〕344号，共安排下达资金687.38万元，为财政资金，截至2024年12月31日，实际支出687.38万元，预算执行率100%。预算编制较为详细，项目资金支出总体能够按照预算执行，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根据财务人员提供的“中国建设银行网上银行电子回执”以及《关于拨付准东经济技术开发区（西部新城）一贯制学校建设项目一期及一期配套附属设施建设项目前期费和工程款的请示》新准投建字〔2024〕5号、《关于申请拨付准东经济技术开发区（西部新城）一贯制学校建设项目一期及一期配套附属设施建设项目前期费和工程款的请示》新准投建字〔2024〕130号，《财经委员会会议纪要》新准党财纪〔2023〕1号、新准党财纪〔2024〕7号，根据《党政办公室2024年室务会会议纪要》新准办纪〔2024〕14号、新准办纪〔2024〕344号，等资料显示，本项目的资金使用符合国家、自治区、昌吉州以及准东开发区等相关政策、规定和法律法规。经检查，该项目资金全部用于本项目工程建设项目，符合预算批复规定用途，不存在截留、挤占、挪用、虚列支出等情况。本次检查，未发现违规使用情况，并制定了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党政办制定了财务管理制度，并根据《建设工程价款结算暂行办法的通知》财〔2004〕369号、《关于完善建设工程价款有关办法的通知》财建〔2022〕183号文件等相关管理制度及法规实施，财务和业务管理制度合法、合规、完整，对财政专项资金进行严格管理，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本项目的执行符合党政办相关管理制度，本项目的相关资料齐全并及时归档；由党政办相关科室提出经费预算支出可行性方案，经过与党政办分管领导沟通后，报党政办室务会会议研究通过后执行。财务对资金的使用合法合规性进行监督，年底对资金使用效果进行自评，在评价过程中，该项目的管理人员、实施人员均落实到位。根据评分标准，该指标不扣分，得5分。</w:t>
      </w:r>
    </w:p>
    <w:p w14:paraId="0D9AA37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0C2828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项目产出类指标包括产出数量、产出质量、产出时效、产出成本四方面的内容，由3个三级指标构成，权重分为45分，实际得分45分，得分率为100%。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单体建设数量指标，预期指标值为6个，根据《一贯制学校一期配套工程EPC合同》《竣工验收报告》《一贯制学校一期及一期配套附属工程建设项目完成情况和教育基础设施改善情况说明》等资料显示，实际完成值为6个，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外道路及铺装、绿化面积指标，预期指标值为17843.93㎡，根据《一贯制学校一期配套工程EPC合同》《竣工验收报告》《竣工验收备案表》等资料显示，实际完成值为17843.93㎡，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围墙及室外进场电气管线建设长度指标，预期指标值为1650m，根据《一贯制学校一期配套工程EPC合同》《竣工验收报告》《竣工验收备案表》等资料显示，实际完成值为1650m，指标完成率为100%，与预期目标一致，根据评分标准，该指标不扣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竣工验收合格率指标，预期指标值为100%，根据《顾客沟通满意度调查表》《建设工程竣工规划认可书》等资料显示，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报告出具时限指标，预期指标值为2024年12月31日前，根据《一贯制学校一期配套工程结算审核报告书》显示实际完成值为2024年8月29日，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进度支付时限指标，预期指标值为2024年12月31日前，根据《财务报销凭证》《国库集中支付单》等资料显示，实际完成值为2024年12月23日，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465BE78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CA395D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确保工程项目正常运行指标，该指标预期指标值为改善，根据监理单位《工程质量评估该报告》、设计和勘察单位《工程质量检查该报告》、施工单位《工程质量保修书》资料显示，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实际完成值为有效，指标完成率为有效，与预期指标一致，根据评分标准，该指标不扣分，得15分。</w:t>
      </w:r>
    </w:p>
    <w:p w14:paraId="76D93D7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061D95B2">
      <w:pPr>
        <w:spacing w:line="540" w:lineRule="exact"/>
        <w:ind w:firstLine="567"/>
        <w:rPr>
          <w:rStyle w:val="18"/>
          <w:rFonts w:hint="eastAsia" w:ascii="楷体" w:hAnsi="楷体" w:eastAsia="楷体"/>
          <w:b w:val="0"/>
          <w:bCs w:val="0"/>
          <w:spacing w:val="-4"/>
          <w:sz w:val="32"/>
          <w:szCs w:val="32"/>
        </w:rPr>
      </w:pPr>
    </w:p>
    <w:p w14:paraId="0FA1088B">
      <w:pPr>
        <w:spacing w:line="540" w:lineRule="exact"/>
        <w:ind w:firstLine="567"/>
        <w:rPr>
          <w:rStyle w:val="18"/>
          <w:rFonts w:ascii="楷体" w:hAnsi="楷体" w:eastAsia="楷体"/>
          <w:spacing w:val="-4"/>
          <w:sz w:val="32"/>
          <w:szCs w:val="32"/>
        </w:rPr>
      </w:pPr>
    </w:p>
    <w:p w14:paraId="1443217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1A63EA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专业的第三方项目管理机构，解决项目建设单位人员力量薄弱的问题，避免建设单位项目管理人员经验不足的缺陷，凭借专业水平和管理经验优势，对项目建设实施全过程咨询管理，充分保障建设单位对工程项目的控制，对项目实施过程中存在问题，及时提出解决方案，采取措施保障建设单位权益，有效避免失误和损失。</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该项目按照年初目标完成全年任务，预算执行情况良好，项目未产生偏差，不存在相关问题。</w:t>
      </w:r>
    </w:p>
    <w:p w14:paraId="1DC5A4A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514713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建议严格落实“三重一大”决策制度，在项目启动之初，由业务科室牵头，财务、招标、采购、合同、法务等多个科室配合，明确项目目标规划，建立清晰目标，明确项目的目的、预期成果以及投入和产出，制定涵盖项目具体任务、预期完成时间、所需资源和人员配置等内容的详细计划，经部门会议研究讨论，提交财经会、委务会、项目审查会、党工委会等有关会议审议通过后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预算安排与执行的建议:建议提高预算精准性,在预算安排前，明确项目资金需求，根据编制预算相关基础资料，制定详细的预算计划。优化资金结构：根据项目的不同阶段和风险程度，合理安排短期和长期资金的比例，确保资金分配合理。严格执行预算：在资金使用过程中，应严格按照预算计划执行，避免超支，对于超出预算的支出，需经过严格的审批流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资金管理的建议：建议进一步规范报销流程：财务人员要严格审核报销单据，对不符合规定的报销予以退回，确保资金使用的真实性和合规性。提高资金透明度：建立健全的财务管理制度，确保资金使用的公开透明，定期向相关利益方报告资金使用情况，接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对项目管理的建议：建议进行项目绩效目标申报时，严格按照《关于印发&lt;中央部门项目支出核心绩效目标和指标设置及取值指引（试行）&gt;的通知》（财预〔2021〕101号）和《直至去项目支出绩效目标设置指引》文件要求，归纳总体绩效目标，明确完成的工作任务，科学合理地设置绩效指标，财务人员对绩效目标设置的项目内容及核心指标进行复审，确保项目绩效目标与实施内容中相关数据及效益一致。</w:t>
      </w:r>
    </w:p>
    <w:p w14:paraId="7D07BFB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C276BF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0F1403D5">
      <w:pPr>
        <w:spacing w:line="540" w:lineRule="exact"/>
        <w:ind w:firstLine="567"/>
        <w:rPr>
          <w:rStyle w:val="18"/>
          <w:rFonts w:ascii="仿宋" w:hAnsi="仿宋" w:eastAsia="仿宋"/>
          <w:b w:val="0"/>
          <w:spacing w:val="-4"/>
          <w:sz w:val="32"/>
          <w:szCs w:val="32"/>
        </w:rPr>
      </w:pPr>
    </w:p>
    <w:p w14:paraId="19478E8F">
      <w:pPr>
        <w:spacing w:line="540" w:lineRule="exact"/>
        <w:ind w:firstLine="567"/>
        <w:rPr>
          <w:rStyle w:val="18"/>
          <w:rFonts w:ascii="仿宋" w:hAnsi="仿宋" w:eastAsia="仿宋"/>
          <w:b w:val="0"/>
          <w:spacing w:val="-4"/>
          <w:sz w:val="32"/>
          <w:szCs w:val="32"/>
        </w:rPr>
      </w:pPr>
    </w:p>
    <w:p w14:paraId="7050E1F7">
      <w:pPr>
        <w:spacing w:line="540" w:lineRule="exact"/>
        <w:ind w:firstLine="567"/>
        <w:rPr>
          <w:rStyle w:val="18"/>
          <w:rFonts w:ascii="仿宋" w:hAnsi="仿宋" w:eastAsia="仿宋"/>
          <w:b w:val="0"/>
          <w:spacing w:val="-4"/>
          <w:sz w:val="32"/>
          <w:szCs w:val="32"/>
        </w:rPr>
      </w:pPr>
    </w:p>
    <w:p w14:paraId="6CBD7DBB">
      <w:pPr>
        <w:spacing w:line="540" w:lineRule="exact"/>
        <w:ind w:firstLine="567"/>
        <w:rPr>
          <w:rStyle w:val="18"/>
          <w:rFonts w:ascii="仿宋" w:hAnsi="仿宋" w:eastAsia="仿宋"/>
          <w:b w:val="0"/>
          <w:spacing w:val="-4"/>
          <w:sz w:val="32"/>
          <w:szCs w:val="32"/>
        </w:rPr>
      </w:pPr>
    </w:p>
    <w:p w14:paraId="6CC5FDE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4C413CF">
        <w:pPr>
          <w:pStyle w:val="12"/>
          <w:jc w:val="center"/>
        </w:pPr>
        <w:r>
          <w:fldChar w:fldCharType="begin"/>
        </w:r>
        <w:r>
          <w:instrText xml:space="preserve">PAGE   \* MERGEFORMAT</w:instrText>
        </w:r>
        <w:r>
          <w:fldChar w:fldCharType="separate"/>
        </w:r>
        <w:r>
          <w:rPr>
            <w:lang w:val="zh-CN"/>
          </w:rPr>
          <w:t>2</w:t>
        </w:r>
        <w:r>
          <w:fldChar w:fldCharType="end"/>
        </w:r>
      </w:p>
    </w:sdtContent>
  </w:sdt>
  <w:p w14:paraId="2979F62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04F3"/>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9827</Words>
  <Characters>10395</Characters>
  <Lines>4</Lines>
  <Paragraphs>1</Paragraphs>
  <TotalTime>7</TotalTime>
  <ScaleCrop>false</ScaleCrop>
  <LinksUpToDate>false</LinksUpToDate>
  <CharactersWithSpaces>10416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2025-10-30T09:24:30Z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D96F27C340EE4AF9908D928567C6EB18_13</vt:lpwstr>
  </property>
  <property fmtid="{D5CDD505-2E9C-101B-9397-08002B2CF9AE}" pid="4" name="KSOTemplateDocerSaveRecord">
    <vt:lpwstr>eyJoZGlkIjoiM2Q5NDlmNDc3N2ZkYzk3ZGJmOTUwNTM0Mzc5MTVlNDMiLCJ1c2VySWQiOiIzMjQ5NjUzODcifQ==</vt:lpwstr>
  </property>
</Properties>
</file>