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组织部准东现代产业学院2023年下半年至2024年费用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管堃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新疆维吾尔自治区准东经济技术开发区位于昌吉回族自治州境内，开发区内准东煤田是国家确定的第十四个大型煤炭基地的重要组成部分。煤田西起昌吉州皇康市东界，东到昌吉州木垒县老君庙，北至昌吉州北部界卡拉麦里山南麓，南接古尔班通古特沙漠北缘，是新疆五大煤田之一，也是我国最大的整装煤田，预测储量3900亿吨,占全国预测储量的7%。</w:t>
        <w:br/>
        <w:t>准东开发区严格按照中央和区州党委的要求，以新发展理念引领高质量发展,坚持高起点、高标准推进国家循环化改造示范试点园区.国家现代煤化工产业示范区、自治区电力体制改革示范区的建设，把严禁“三高”项目进准东消化落后产能作为政治纪律来落实，坚持高端引领、创新驱动、绿色发展，通过技术改造提升一批、精深加工转化一批，加快完善“六大”中高端产业体系，大力发展实体经济，加快产业转型升级。随着准东开发区进入新的发展阶段，产业升级和经济结构调整不断加快，各行各业对技术技能人才的需求越来越紧迫，职业教育重要地位和作用越来越凸显。为此，开发区更进一步注重加快发展职业教育。准东经济技术开发区是世界级煤炭资源综合利用产业聚集区和国家大型煤炭煤电煤化工基地，是支撑和引领昌吉州经济社会发展的重要支柱，准东开发区面临的发展难题之一就是人才问题。</w:t>
        <w:br/>
        <w:t>新疆准东经济技术开发区人力资源和社会保障局是准东经济技术开发区的职能部门，负责贯彻执行国家、自治区和自治州人力资源和社会保障事业发展规划、政策;负责拟定人力资源和社会保障相关措施并组织实施:负责促进开发区就业和创业工作促进人力资源合理流动、有效配置。为保障准东开发区优势产业发展，持续构建现代职业教育培训体系，增强准东开发区培训、实训基础设施条件。新疆准东经济技术开发区人力资源和社会保障局会)在开发区党工委、管委会的坚强的领导下，围绕《关于新疆准东经济技术开发区高质量发展综合改革试点实施意见》、《昌吉州深化职业教育产教融合校企合作实施意见》《开发区党工委2023年工作会报告》的文件精神，为从根本上解决职业教育资源不足、人才培养短缺等问题，准东开发区投资6.28亿元于2021年建成了集合作办学、实习实训、培训鉴定、继续教育、招工就业、科技创新、文体赛事等七大服务平台于一体的产教融合科技创新园，立足于产教融合科技创新园与合作办学院校签订合作办学协议，为开发区输送专业人才。</w:t>
        <w:br/>
        <w:t>2.主要内容及实施情况</w:t>
        <w:br/>
        <w:t>本项目主要服务于准东现代产业学院内合作办学院校，在管委会的正确指导下，各合作办学院校以实习、就业等方式为准东开发区提供智力支撑。项目实施情况如下：准东现代产业学院2024年上半年，合作办学入园总数为1506人，学校深度调研企业73家，983名入园学生签订企业订单班，组织专场人才招聘会28场，其他地区16家企业等；组织学生实习743人，新疆东方希望有色金属有限公司、新疆其亚铝电有限公司等21家企业定岗实习384人，实现在准就业人数857人。下半年，合作办学入园总数为2483人，其中，新疆工程学院入园人数为1947人（其中维族、哈族677人，占比34.8%），昌吉职业技术学院入园人数为536人（其中维族、哈族227人，占比42.8%），主要涉及机电一体化、电力系统技术自动化技术、电气工程及其自动化、热能动力工程技术等与开发区产业需求契合的专业。</w:t>
        <w:br/>
        <w:t>3.项目实施主体</w:t>
        <w:br/>
        <w:t>项目单位：新疆准东经济技术开发区人力资源和社会保障局</w:t>
        <w:br/>
        <w:t>主管部门：新疆准东经济技术开发区人力资源和社会保障局</w:t>
        <w:br/>
        <w:t>单位职能：（1）就业促进与劳动力保障，产业用工对接：立足准东开发区以煤炭、煤电、煤化工、新能源等为主导的产业集群，搭建企业用工与劳动力资源对接平台，组织专场招聘会、校企合作等活动。重点群体就业帮扶：针对高校毕业生、农牧民转移就业、退役军人等群体，开展职业技能培训及就业指导，落实就业补贴政策。援疆劳务协作：协调内地劳动力资源输入，保障开发区重点企业用工需求，推动稳岗就业政策落地。（2）职业技能培训与产教融合，定向技能培训：结合开发区能源化工、新材料等产业技术需求，联合职业院校、企业共建实训基地，开展“订单式”技能人才培养。企业职工技能提升：推动企业新型学徒制，落实职业技能等级认定，助力企业技术升级和职工职业发展。（3）劳动关系协调与权益保障监督企业落实劳动合同制度，处理劳动争议案件，维护劳动者合法权益。和谐劳动关系创建：引导企业完善薪酬福利体系，推动开发区劳动关系和谐稳定。（4）人才引进与服务保障：落实自治区、昌吉州及开发区人才引进政策，为高层次人才、技能型人才提供落户、住房、子女教育等配套服务。援疆人才服务：对接援疆省市资源，为开发区重点产业引入专业技术和管理人才。5.社会保障与公共服务：推进企业职工养老保险、工伤保险、失业保险全覆盖，保障劳动者基本权益。惠民政策落实：精准实施城乡居民养老、医疗等民生政策，完善开发区社会保障网络。公共服务优化：简化人社业务办理流程，推行“互联网+政务服务”，提升企业和群众办事便利度</w:t>
        <w:br/>
        <w:t>单位编制：机关行政编制3人，实有人数3人；事业编制14人，实有14人，内设综合办公室、组织人事科、绩效考评科、工资福利科、组织科、就业培训与职称评价科、劳动保障监察科、就业服务中心、人才援疆科、产教融合科共计10个科室，所属准东开发区党工委、管委会，机构规格为正县级。</w:t>
        <w:br/>
        <w:t>4.资金投入和使用情况</w:t>
        <w:br/>
        <w:t>根据准东管委会与新疆工程学院签订的《准东经济技术开发区管委会 新疆工程学院共建准东现代产业学院合作框架协议》及其补充协议书，与昌吉职业技术学院签订的《准东经济技术开发区管委会 昌吉职业技术学院合作办学协议》。共安排下达资金2429.19万元，为本级财政资金，最终确定项目资金总数为2429.19万元。截至2024年12月31日，实际支出2142.43万元，预算执行率88.20%。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为解决开发区产业人才供给不足、企业员工培训考核取证问题，管委会和新疆工程学院联合开展产教融合人才培养，并共建准东现代产业学院。为支持准东现代产业学院开展合作办学办训工作，为准东现代产业学院提供办学工作补贴经费。</w:t>
        <w:br/>
        <w:t>2.阶段性目标</w:t>
        <w:br/>
        <w:t>实施的前期准备工作：一是准东管委会与新疆工程学院签订的《准东经济技术开发区管委会 新疆工程学院共建准东现代产业学院合作框架协议》及其补充协议书，与昌吉职业技术学院签订的《准东经济技术开发区管委会 昌吉职业技术学院合作办学协议》。二是春、秋季开学前做好园区消防、应急、食品、宿舍等开学前检查工作。</w:t>
        <w:br/>
        <w:t>具体实施工作：</w:t>
        <w:br/>
        <w:t>加强“适应性”教育，促进学生爱准留准。通过学生在园日常学习及生活、组织参观能源馆、实地考察企业生产情况等途径，进一步促使学生适应准东地区环境、气候、企业生产生活环境等，促进学生爱准留准，为进一步就业准东打好基础。</w:t>
        <w:br/>
        <w:t>成立伙食管理委员会。为保障学生就餐质量，学院于年初通过市场化运营，寻找专业餐厅运营商为在园师生提供餐饮服务，并于3月中旬成立伙管会，每月召开伙管会协调会议，就伙委会会议上提出的问题，责令食堂经营商落实整改。每周联合对食堂后厨进行巡查，督促餐厅经营商提高菜品质量，通过专业运营商餐厅饭菜质量卫生情况得到进一步改善和提高；同时畅通沟通渠道，通过调查问卷、线上网络通道等多种方式，征求教职工对就餐等后勤保障工作的建议和意见，并积极予以解决，教育公司全力做好入园师生的后勤保障工作，为产教进一步融合奠定坚实的后勤保障。</w:t>
        <w:br/>
        <w:t>成立学生联合会、社团建设情况。准东现代产业学院于2024年4月正式成立准东现代产业学院学生社团及学生会，认真组织学生联合会及社团成员竞选，产生首届准东现代产业学院学生联合会。</w:t>
        <w:br/>
        <w:t>开展各类文体活动情况。2024年上半年，准东现代产业学院先后组织风筝节、足球赛、羽毛球赛、篮球赛、台球等各项文体活动并取得圆满成功，组织师生参加开发区健康跑活动，增强在校师生对准东的归属感和使命感。并成立电子创新社团、时光剪影社团、石榴籽志愿者协会、羽毛球协会、五彩足球社团、篮球社团、焊接技术、热血舞社等社团，积极开展各种形式的体育文体赛事和技能培训活动，以丰富学生的课余生活，充实学生的在园生活。</w:t>
        <w:br/>
        <w:t>加强教学监管，促进学生学得好。一是通过专人管理各类实训室，在提高实训室使用率，确保所有设备随时处于可正常使用状态；二是加强学生管理，通过随机巡查上课情况，规范课堂秩序，提升教学质量；三是聘请企业专业技术人员兼职授课，进一步激发学生实操课程兴趣，并接轨企业现状，确保学生学有所用。</w:t>
        <w:br/>
        <w:t>合作共建实训室。为了提高学生的实践能力和专业技能，结合当地企业用工需求，准东市场和行业趋势合作共建实训室，配备先进的设备和技术，提供真实的职业环境，提高学生职业技能和就业竞争力，有利于企业人才储备和培养。</w:t>
        <w:br/>
        <w:t>成立产教联合体。以开发区人社局作为牵头单位，打造兼具人才培养、创新创业、促进产业经济高质量发展功能的联合体。统筹产教资源制定建设规划，建立科学有效的运行机制，搭建人才供需信息平台，建设共性技术服务平台，创新协同共治的人才培养体系。培养出更多适应市场需求的高素质人才，推动开发区经济高质量发展。</w:t>
        <w:br/>
        <w:t>验收阶段的具体工作：一是核查学生在园人数、奖助学金，教师考勤、授课情况，运送学生车辆信息等材料。二是实行半年、年度考核，从学校对学生日常管理、学生就业率等方面进行考核，对学校拨付合作办学经费比例依据考核结果进行核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3.绩效评价方法</w:t>
        <w:br/>
        <w:t>本报告主要采用现场实地调研、专家访谈和集体讨论等方式实施绩效评估。本次评价工作依据项目申报单位提供的前期资料开展评估工作，由于本项目为新增项目，本级同类项目可参考依据不足，因此综合考虑，采取以下2种评估方法。</w:t>
        <w:br/>
        <w:t>（1）成本效益分析法。成本效益分析法适用于效益可以量化的项目，通过将项目的预算支出安排与预期效益进行对比，寻求以最小成本获取最大收益的投入方式。</w:t>
        <w:br/>
        <w:t>（2）公众评判法。是指通过专家评估、集体决策等方式对预期效果进行评判，评价绩效目标实现程度。</w:t>
        <w:br/>
        <w:t>4.绩效评价标准</w:t>
        <w:br/>
        <w:t>绩效评价标准通常包括计划标准、行业标准、历史标准等，用于对绩效指标完成情况进行比较、分析、评价。本次评价主要采用了计划标准。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刘国民任评价组组长，绩效评价工作职责为负责全盘工作。</w:t>
        <w:br/>
        <w:t>管堃任评价组副组长，绩效评价工作职责为为对项目实施情况进行实地调查。</w:t>
        <w:br/>
        <w:t>杨国亮任评价组成员，绩效评价工作职责为负责资料审核等工作。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准东现代产业学院2023年下半年至2024年费用（合作办学费用）项目产生社会效益，为准东开发区产业发展提供智力支撑与人才保障。项目实施主要通过项目决策、项目过程、项目产出以及项目效益等方面进行评价，其中：</w:t>
        <w:br/>
        <w:t>项目决策：该项目属连续项目，主要通过新准党纪〔2023〕3号 党工委第3次会议纪要、新准党纪〔2023〕30号 党工委第26次会议纪要文件立项，项目实施符合要求，项目立项依据充分，立项程序规范。</w:t>
        <w:br/>
        <w:t>项目过程：准东现代产业学院2023年下半年至2024年费用（合作办学费用）项目预算安排2142.43万元，实际支出2142.43万元，预算执行率100%。项目资金使用合规，项目财务管理制度健全，财务监控到位，所有资金支付均按照国库集中支付制度严格执行，现有项目管理制度执行情况良好。</w:t>
        <w:br/>
        <w:t>项目产出：项目实现准东开发区1300余名毕业生在准就业，实现毕业生在准就业率60%以上。</w:t>
        <w:br/>
        <w:t>项目效益：此项目属教育项目，未产生经济效益，项目实施阶段性解决准东开发区人才供给不足，企业招工困难的问题。</w:t>
        <w:br/>
        <w:t>（二）综合评价结论</w:t>
        <w:br/>
        <w:t>绩效评价总分设置为100分，划分为四档：90（含）-100分为“优”、80（含）-90分为“良”、70（含）-80分为“中”、70分以下为“差”。经对准东现代产业学院2023年下半年至2024年费用（合作办学费用）项目进行客观评价，最终评分结果：评价总分99.64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（1）立项依据充分性：结合准东开发区人力资源和社会保障局职责，并组织实施。围绕合作办学年度工作重点和工作计划制定经费预算，根据评分标准，该指标不扣分，得3分。</w:t>
        <w:br/>
        <w:t>（2）立项程序规范性：根据决策依据编制工作计划和经费预算，经过与合作院校、科室分管领导及部门主要领导进行核算、汇报确定经费预算计划，上党委会研究确定最终预算方案，根据评分标准，该指标不扣分，得2分。</w:t>
        <w:br/>
        <w:t>（3）绩效目标合理性：制定了实施方案，明确了总体思路及目标。一级指标设置3条，二级指标设置12条，三级指标设置12条，与项目实际实施内容相符。根据评分标准，该指标不扣分，得3分。</w:t>
        <w:br/>
        <w:t>（4）绩效指标明确性：将项目绩效目标细化分解为春秋入学人数、入驻教师人数、常驻教师人数、教学运行补贴标准等具体的绩效指标，根据评分标准，该指标不扣分，得2分。</w:t>
        <w:br/>
        <w:t>（5）预算编制科学性：预算编制通过2023年第26次党工委会审议，内容与项目内容匹配，项目投资额与工作任务相匹配，根据评分标准，该指标不扣分，得3分。</w:t>
        <w:br/>
        <w:t>（6）资金分配合理性：资金分配与实际相适应，共支付4家单位，合计支付2142.43万元。分别为：</w:t>
        <w:br/>
        <w:t>支付新疆工程学院2023年合作做办学费用498.42万元；2024年合作办学费用367.74万元。</w:t>
        <w:br/>
        <w:t>支付昌吉职业技术学院2024年合作办学费用132.49万元。支付新疆轻工职业技术学院2024年上半年合作办学费用13.46万元。</w:t>
        <w:br/>
        <w:t>支付新疆准东教育科技有限公司2023年园区公共运行经费660.42万元；2024年园区公共运行经费469.9万元，根据评分标准，该指标不扣分，得2分。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项目过程类指标包括资金管理和组织实施两方面的内容，由5个三级指标构成，权重分为20分，实际得分19.64分，得分率为98.2%。</w:t>
        <w:br/>
        <w:t>（1）资金到位率：准东现代产业学院2023年下半年至2024年费用（合作办学费用）项目，预算为2429.19万元，财政资金足额拨付到位，到位率100%，综上，资金拨付到位。根据评分标准，该指标不扣分，得3分。</w:t>
        <w:br/>
        <w:t>（2）预算执行率：我单位执行数为2142.43万元，执行率88.2%。能够及时足额按照合同约定将专项资金拨付给联合体单位，预算编制较为详细，项目资金支出总体能够按照预算执行，根据评分标准，该指标扣分0.36分，得2.64分。</w:t>
        <w:br/>
        <w:t>（3）资金使用合规性：准东开发区管委会制定《新疆准东经济技术开发区支持准东现代产业学院合作办学办训工作暂行办法》，并制定了年度考核，依据年度考核结果对学校进行资金拨付。项目经费使用管理规范，财务制度健全、执行严格，根据评分标准，该指标不扣分，得4分。</w:t>
        <w:br/>
        <w:t>（4）管理制度健全性：制定了学校相关管理办法，设置学期考核、年度考核，对财政专项资金进行严格管理，完全做到了专款专用，根据评分标准，该指标不扣分，得5分。</w:t>
        <w:br/>
        <w:t>（5）制度执行有效性：由部门提出经费预算支出可行性方案，经过与分管领导沟通后，报党工委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项目产出类指标包括产出数量、产出质量、产出时效、产出成本四方面的内容，由4个三级指标构成，权重分为55分，实际得分55分，得分率为100%。</w:t>
        <w:br/>
        <w:t>（1）对于“产出数量”</w:t>
        <w:br/>
        <w:t>2023年春秋两季入驻学生人数指标，预期指标值为1751人，实际完成值为1751人，指标完成率为100%，与预期目标一致，根据评分标准，该指标不扣分，得3分。</w:t>
        <w:br/>
        <w:t>2024年春秋两季入驻学生人数指标，预期指标值为2800人，实际完成值为3989人，指标完成率为142.46%，指标超额完成，后期根据项目实际情况及时调整目标，根据评分标准，该指标不扣分，得3分。</w:t>
        <w:br/>
        <w:t>入驻教师人数指标，预期指标值为95人，实际完成值为95人，指标完成率为100%，与预期目标一致，根据评分标准，该指标不扣分，得2分。</w:t>
        <w:br/>
        <w:t>常驻教师人数指标，预期指标值为18人，实际完成值为18人，指标完成率为100%，与预期目标一致，根据评分标准，该指标不扣分，得2分。</w:t>
        <w:br/>
        <w:t>合计得10分。</w:t>
        <w:br/>
        <w:t>（2）对于“产出质量”：</w:t>
        <w:br/>
        <w:t>“订单化”人才定制化培养落实率指标，预期指标值为100%，实际完成值为100%，指标完成率为100%，与预期目标一致，根据评分标准，该指标不扣分，得10分。</w:t>
        <w:br/>
        <w:t>（3）对于“产出时效”：</w:t>
        <w:br/>
        <w:t>补贴经费拨付时限指标，预期指标值为2024年12月10日前，实际完成值为2024年11月22日，指标完成率为100%，与预期目标一致，根据评分标准，该指标不扣分，得10分。</w:t>
        <w:br/>
        <w:t>（4）对于“产出成本”：</w:t>
        <w:br/>
        <w:t>本科教学运行费用补贴指标，预期指标值为3000元/人，实际完成值为3000元/人，指标完成率为100%，与预期目标一致，根据评分标准，该指标不扣分，得5分。</w:t>
        <w:br/>
        <w:t>专科教学运行费用补贴指标，预期指标值为2500元/人，实际完成值为2500元/人，指标完成率为100%，与预期目标一致，根据评分标准，该指标不扣分，得5分。</w:t>
        <w:br/>
        <w:t>一等奖学金标准指标，预期指标值为3000元/人/年，实际完成值为3000元/人/年，指标完成率为100%，与预期目标一致，根据评分标准，该指标不扣分，得5分。</w:t>
        <w:br/>
        <w:t>二等奖学金标准指标，预期指标值为2000元/人/年，实际完成值为2000元/人/年，指标完成率为100%，与预期目标一致，根据评分标准，该指标不扣分，得5分。</w:t>
        <w:br/>
        <w:t>三等奖学金标准指标，预期指标值为1000元/人/年，实际完成值为1000元/人/年，指标完成率为100%，与预期目标一致，根据评分标准，该指标不扣分，得5分。</w:t>
        <w:br/>
        <w:t>合计，得25分。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项目效益类指标包括项目效益1个方面的内容，由2个三级指标构成，权重分为10分，实际得分10分，得分率为100%。</w:t>
        <w:br/>
        <w:t>（1）对于“社会效益指标”：</w:t>
        <w:br/>
        <w:t>企业人力资源反馈，该指标预期指标值为院校落户获得企业一致好评，实际完成已获得企业对入驻院校的一致好评，指标完成率为100%，与预期指标一致，根据评分标准，该指标不扣分，得10分。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准东现代产业学院2023年下半年至2024年费用（合作办学费用）项目预算2429.19万元，到位2429.19万元，实际支出2142.43万元，预算执行率为88.2%，项目绩效指标总体完成率为103.54%，偏差率为15.34%，存在偏差主要原因为完成指标情况超额度不高，申请该项目时填写人员存在估算偏差。</w:t>
        <w:br/>
        <w:t>（一）主要经验及做法</w:t>
        <w:br/>
        <w:t>1.强化前期准备工作，为保证本项目顺利进行并发挥预期效益，应扎实做好项目的前期工作，稳步推进项目实施。</w:t>
        <w:br/>
        <w:t>2.项目实施过程中严格执行相关制度。科学、严格的组织管理是项目顺利实施的根本保证，因此，要做好项目组织架构管理。</w:t>
        <w:br/>
        <w:t>3.建议项目建设单位建立健全的风险管理机制，强化风险意识，做好风险的识别、控制与监督。</w:t>
        <w:br/>
        <w:t>（二）存在问题及原因分析</w:t>
        <w:br/>
        <w:t>项目预算无法精确，原因是本项目需预估次年产教学院运行情况、来园学生、老师数量，通过上述数据预估费用，对项目目标及费用预算造成一定偏差。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1.强化前期准备工作，为保证本项目顺利进行并发挥预期效益，应扎实做好项目的前期工作，稳步推进项目实施。</w:t>
        <w:br/>
        <w:t>2.项目实施过程中严格执行相关制度。科学、严格的组织管理是项目顺利实施的根本保证，因此，要做好项目组织架构管理。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