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D9009">
      <w:pPr>
        <w:spacing w:line="560" w:lineRule="exact"/>
        <w:ind w:right="-21" w:rightChars="-1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新疆准东经济技术开发区20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 “三公”</w:t>
      </w:r>
    </w:p>
    <w:p w14:paraId="23EF61FF">
      <w:pPr>
        <w:spacing w:line="560" w:lineRule="exact"/>
        <w:ind w:right="-21" w:rightChars="-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经费预算安排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 w14:paraId="3088BD61">
      <w:pPr>
        <w:spacing w:line="560" w:lineRule="exact"/>
        <w:rPr>
          <w:rFonts w:hint="eastAsia"/>
          <w:sz w:val="32"/>
          <w:szCs w:val="32"/>
        </w:rPr>
      </w:pPr>
    </w:p>
    <w:p w14:paraId="2BC4FCF1"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年准东经济技术开发区“三公</w:t>
      </w:r>
      <w:r>
        <w:rPr>
          <w:rFonts w:hint="eastAsia" w:ascii="仿宋_GB2312" w:eastAsia="仿宋_GB2312"/>
          <w:kern w:val="0"/>
          <w:sz w:val="32"/>
          <w:szCs w:val="32"/>
          <w:lang w:eastAsia="zh-CN" w:bidi="ar"/>
        </w:rPr>
        <w:t>”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经费预算支出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661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万元</w:t>
      </w:r>
      <w:r>
        <w:rPr>
          <w:rFonts w:hint="eastAsia" w:ascii="仿宋_GB2312" w:eastAsia="仿宋_GB2312"/>
          <w:kern w:val="0"/>
          <w:sz w:val="32"/>
          <w:szCs w:val="32"/>
          <w:lang w:eastAsia="zh-CN" w:bidi="ar"/>
        </w:rPr>
        <w:t>，同比减少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3万元，下降0.45%。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其中：因公出国（境）费用0万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公务用车购置费为0万元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公务用车运行费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523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万元</w:t>
      </w:r>
      <w:r>
        <w:rPr>
          <w:rFonts w:hint="eastAsia" w:ascii="仿宋_GB2312" w:eastAsia="仿宋_GB2312"/>
          <w:kern w:val="0"/>
          <w:sz w:val="32"/>
          <w:szCs w:val="32"/>
          <w:lang w:eastAsia="zh-CN" w:bidi="ar"/>
        </w:rPr>
        <w:t>，同比减少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3万元，下降0.57%；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公务接待费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138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万元。</w:t>
      </w:r>
    </w:p>
    <w:p w14:paraId="7304B4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6065C"/>
    <w:rsid w:val="05F40582"/>
    <w:rsid w:val="3F726D25"/>
    <w:rsid w:val="6D8E1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144</Characters>
  <Lines>0</Lines>
  <Paragraphs>0</Paragraphs>
  <TotalTime>22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呵呵小何</cp:lastModifiedBy>
  <dcterms:modified xsi:type="dcterms:W3CDTF">2025-04-15T10:33:22Z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eyJoZGlkIjoiZmUzYTU3YjViYjg2ZDNiM2MwNjNkNDZjYmRlOGIzNTciLCJ1c2VySWQiOiIzMjA0MjI5MDgifQ==</vt:lpwstr>
  </property>
  <property fmtid="{D5CDD505-2E9C-101B-9397-08002B2CF9AE}" pid="4" name="ICV">
    <vt:lpwstr>0F1C50662B4E41B5985553C372E2B39E_12</vt:lpwstr>
  </property>
</Properties>
</file>