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9849B">
      <w:pPr>
        <w:pStyle w:val="20"/>
        <w:spacing w:line="560" w:lineRule="exact"/>
        <w:jc w:val="both"/>
        <w:rPr>
          <w:rFonts w:hint="eastAsia" w:cs="仿宋_GB2312"/>
          <w:color w:val="auto"/>
          <w:sz w:val="32"/>
          <w:szCs w:val="32"/>
          <w:highlight w:val="none"/>
        </w:rPr>
      </w:pPr>
      <w:bookmarkStart w:id="0" w:name="OLE_LINK1"/>
      <w:bookmarkStart w:id="1" w:name="OLE_LINK9"/>
    </w:p>
    <w:p w14:paraId="10BDBA51">
      <w:pPr>
        <w:autoSpaceDE/>
        <w:spacing w:line="560" w:lineRule="exact"/>
        <w:ind w:firstLine="640" w:firstLineChars="200"/>
        <w:jc w:val="right"/>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新准环</w:t>
      </w:r>
      <w:r>
        <w:rPr>
          <w:rFonts w:hint="eastAsia" w:ascii="楷体_GB2312" w:hAnsi="楷体_GB2312" w:eastAsia="楷体_GB2312" w:cs="楷体_GB2312"/>
          <w:color w:val="auto"/>
          <w:sz w:val="32"/>
          <w:szCs w:val="32"/>
          <w:highlight w:val="none"/>
          <w:u w:val="none"/>
          <w:lang w:val="en-US" w:eastAsia="zh-CN"/>
        </w:rPr>
        <w:t>审</w:t>
      </w:r>
      <w:r>
        <w:rPr>
          <w:rFonts w:hint="eastAsia" w:ascii="楷体_GB2312" w:hAnsi="楷体_GB2312" w:eastAsia="楷体_GB2312" w:cs="楷体_GB2312"/>
          <w:color w:val="auto"/>
          <w:sz w:val="32"/>
          <w:szCs w:val="32"/>
          <w:highlight w:val="none"/>
          <w:u w:val="none"/>
        </w:rPr>
        <w:t>〔202</w:t>
      </w:r>
      <w:r>
        <w:rPr>
          <w:rFonts w:hint="eastAsia" w:ascii="楷体_GB2312" w:hAnsi="楷体_GB2312" w:eastAsia="楷体_GB2312" w:cs="楷体_GB2312"/>
          <w:color w:val="auto"/>
          <w:sz w:val="32"/>
          <w:szCs w:val="32"/>
          <w:highlight w:val="none"/>
          <w:u w:val="none"/>
          <w:lang w:val="en-US" w:eastAsia="zh-CN"/>
        </w:rPr>
        <w:t>5</w:t>
      </w:r>
      <w:r>
        <w:rPr>
          <w:rFonts w:hint="eastAsia" w:ascii="楷体_GB2312" w:hAnsi="楷体_GB2312" w:eastAsia="楷体_GB2312" w:cs="楷体_GB2312"/>
          <w:color w:val="auto"/>
          <w:sz w:val="32"/>
          <w:szCs w:val="32"/>
          <w:highlight w:val="none"/>
          <w:u w:val="none"/>
        </w:rPr>
        <w:t>〕</w:t>
      </w:r>
      <w:r>
        <w:rPr>
          <w:rFonts w:hint="eastAsia" w:ascii="楷体_GB2312" w:hAnsi="楷体_GB2312" w:eastAsia="楷体_GB2312" w:cs="楷体_GB2312"/>
          <w:color w:val="auto"/>
          <w:sz w:val="32"/>
          <w:szCs w:val="32"/>
          <w:highlight w:val="none"/>
          <w:u w:val="none"/>
          <w:lang w:val="en-US" w:eastAsia="zh-CN"/>
        </w:rPr>
        <w:t>12</w:t>
      </w:r>
      <w:r>
        <w:rPr>
          <w:rFonts w:hint="eastAsia" w:ascii="楷体_GB2312" w:hAnsi="楷体_GB2312" w:eastAsia="楷体_GB2312" w:cs="楷体_GB2312"/>
          <w:color w:val="auto"/>
          <w:sz w:val="32"/>
          <w:szCs w:val="32"/>
          <w:highlight w:val="none"/>
          <w:u w:val="none"/>
        </w:rPr>
        <w:t>号</w:t>
      </w:r>
    </w:p>
    <w:p w14:paraId="78DE4A57">
      <w:pPr>
        <w:pStyle w:val="2"/>
        <w:keepNext w:val="0"/>
        <w:keepLines w:val="0"/>
        <w:pageBreakBefore w:val="0"/>
        <w:widowControl w:val="0"/>
        <w:kinsoku/>
        <w:wordWrap/>
        <w:overflowPunct/>
        <w:topLinePunct w:val="0"/>
        <w:autoSpaceDE w:val="0"/>
        <w:bidi w:val="0"/>
        <w:snapToGrid/>
        <w:ind w:left="0" w:leftChars="0" w:firstLine="0" w:firstLineChars="0"/>
        <w:textAlignment w:val="auto"/>
        <w:rPr>
          <w:color w:val="auto"/>
          <w:highlight w:val="none"/>
          <w:u w:val="single"/>
        </w:rPr>
      </w:pPr>
    </w:p>
    <w:p w14:paraId="40A88E62">
      <w:pPr>
        <w:keepNext w:val="0"/>
        <w:keepLines w:val="0"/>
        <w:pageBreakBefore w:val="0"/>
        <w:kinsoku/>
        <w:wordWrap/>
        <w:overflowPunct/>
        <w:topLinePunct w:val="0"/>
        <w:autoSpaceDE w:val="0"/>
        <w:autoSpaceDN w:val="0"/>
        <w:bidi w:val="0"/>
        <w:adjustRightInd w:val="0"/>
        <w:spacing w:line="550" w:lineRule="exact"/>
        <w:jc w:val="center"/>
        <w:rPr>
          <w:rFonts w:hint="eastAsia" w:eastAsia="方正小标宋简体"/>
          <w:color w:val="auto"/>
          <w:sz w:val="44"/>
          <w:szCs w:val="44"/>
          <w:highlight w:val="none"/>
          <w:u w:val="none"/>
        </w:rPr>
      </w:pPr>
      <w:r>
        <w:rPr>
          <w:rFonts w:hint="eastAsia" w:eastAsia="方正小标宋简体"/>
          <w:color w:val="auto"/>
          <w:sz w:val="44"/>
          <w:szCs w:val="44"/>
          <w:highlight w:val="none"/>
          <w:u w:val="none"/>
        </w:rPr>
        <w:t>关于《</w:t>
      </w:r>
      <w:r>
        <w:rPr>
          <w:rFonts w:hint="eastAsia" w:eastAsia="方正小标宋简体"/>
          <w:color w:val="auto"/>
          <w:sz w:val="44"/>
          <w:szCs w:val="44"/>
          <w:highlight w:val="none"/>
          <w:u w:val="none"/>
          <w:lang w:eastAsia="zh-CN"/>
        </w:rPr>
        <w:t>新疆维吾尔自治区准东经济技术开发区公共实训基地建设项目环境影响报告表</w:t>
      </w:r>
      <w:r>
        <w:rPr>
          <w:rFonts w:hint="eastAsia" w:eastAsia="方正小标宋简体"/>
          <w:color w:val="auto"/>
          <w:sz w:val="44"/>
          <w:szCs w:val="44"/>
          <w:highlight w:val="none"/>
          <w:u w:val="none"/>
        </w:rPr>
        <w:t>》</w:t>
      </w:r>
    </w:p>
    <w:p w14:paraId="6D9E437D">
      <w:pPr>
        <w:keepNext w:val="0"/>
        <w:keepLines w:val="0"/>
        <w:pageBreakBefore w:val="0"/>
        <w:kinsoku/>
        <w:wordWrap/>
        <w:overflowPunct/>
        <w:topLinePunct w:val="0"/>
        <w:autoSpaceDE w:val="0"/>
        <w:autoSpaceDN w:val="0"/>
        <w:bidi w:val="0"/>
        <w:adjustRightInd w:val="0"/>
        <w:spacing w:line="550" w:lineRule="exact"/>
        <w:jc w:val="center"/>
        <w:rPr>
          <w:rFonts w:eastAsia="方正小标宋简体"/>
          <w:color w:val="auto"/>
          <w:sz w:val="44"/>
          <w:szCs w:val="44"/>
          <w:highlight w:val="none"/>
          <w:u w:val="none"/>
        </w:rPr>
      </w:pPr>
      <w:r>
        <w:rPr>
          <w:rFonts w:hint="eastAsia" w:eastAsia="方正小标宋简体"/>
          <w:color w:val="auto"/>
          <w:sz w:val="44"/>
          <w:szCs w:val="44"/>
          <w:highlight w:val="none"/>
          <w:u w:val="none"/>
        </w:rPr>
        <w:t>的批复</w:t>
      </w:r>
    </w:p>
    <w:p w14:paraId="6EF1783B">
      <w:pPr>
        <w:keepNext w:val="0"/>
        <w:keepLines w:val="0"/>
        <w:pageBreakBefore w:val="0"/>
        <w:kinsoku/>
        <w:wordWrap/>
        <w:overflowPunct/>
        <w:topLinePunct w:val="0"/>
        <w:autoSpaceDE w:val="0"/>
        <w:autoSpaceDN w:val="0"/>
        <w:bidi w:val="0"/>
        <w:adjustRightInd w:val="0"/>
        <w:spacing w:line="550" w:lineRule="exact"/>
        <w:ind w:firstLine="640" w:firstLineChars="200"/>
        <w:rPr>
          <w:rFonts w:ascii="仿宋_GB2312" w:hAnsi="仿宋_GB2312" w:eastAsia="仿宋_GB2312" w:cs="仿宋_GB2312"/>
          <w:color w:val="auto"/>
          <w:sz w:val="32"/>
          <w:szCs w:val="32"/>
          <w:highlight w:val="none"/>
          <w:u w:val="none"/>
        </w:rPr>
      </w:pPr>
    </w:p>
    <w:bookmarkEnd w:id="0"/>
    <w:bookmarkEnd w:id="1"/>
    <w:p w14:paraId="347D8475">
      <w:pPr>
        <w:keepNext w:val="0"/>
        <w:keepLines w:val="0"/>
        <w:pageBreakBefore w:val="0"/>
        <w:kinsoku/>
        <w:wordWrap/>
        <w:overflowPunct/>
        <w:topLinePunct w:val="0"/>
        <w:bidi w:val="0"/>
        <w:spacing w:line="55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新疆准东经济技术开发区管理委员会：</w:t>
      </w:r>
    </w:p>
    <w:p w14:paraId="5A0C99AA">
      <w:pPr>
        <w:autoSpaceDE w:val="0"/>
        <w:autoSpaceDN w:val="0"/>
        <w:adjustRightInd w:val="0"/>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你</w:t>
      </w:r>
      <w:r>
        <w:rPr>
          <w:rFonts w:hint="eastAsia" w:eastAsia="仿宋_GB2312"/>
          <w:color w:val="auto"/>
          <w:sz w:val="32"/>
          <w:szCs w:val="32"/>
          <w:highlight w:val="none"/>
          <w:lang w:val="en-US" w:eastAsia="zh-CN"/>
        </w:rPr>
        <w:t>单位</w:t>
      </w:r>
      <w:r>
        <w:rPr>
          <w:rFonts w:hint="eastAsia" w:eastAsia="仿宋_GB2312"/>
          <w:color w:val="auto"/>
          <w:sz w:val="32"/>
          <w:szCs w:val="32"/>
          <w:highlight w:val="none"/>
        </w:rPr>
        <w:t>委托</w:t>
      </w:r>
      <w:r>
        <w:rPr>
          <w:rFonts w:hint="eastAsia" w:eastAsia="仿宋_GB2312" w:cs="Times New Roman"/>
          <w:color w:val="auto"/>
          <w:sz w:val="32"/>
          <w:szCs w:val="32"/>
          <w:highlight w:val="none"/>
          <w:u w:val="none"/>
          <w:lang w:val="en-US" w:eastAsia="zh-CN"/>
        </w:rPr>
        <w:t>乌鲁木齐天之宇环保科技有限公司</w:t>
      </w:r>
      <w:r>
        <w:rPr>
          <w:rFonts w:hint="eastAsia" w:eastAsia="仿宋_GB2312"/>
          <w:color w:val="auto"/>
          <w:sz w:val="32"/>
          <w:szCs w:val="32"/>
          <w:highlight w:val="none"/>
        </w:rPr>
        <w:t>编制的</w:t>
      </w:r>
      <w:r>
        <w:rPr>
          <w:rFonts w:eastAsia="仿宋_GB2312"/>
          <w:color w:val="auto"/>
          <w:sz w:val="32"/>
          <w:szCs w:val="32"/>
          <w:highlight w:val="none"/>
        </w:rPr>
        <w:t>《</w:t>
      </w:r>
      <w:r>
        <w:rPr>
          <w:rFonts w:hint="eastAsia" w:eastAsia="仿宋_GB2312"/>
          <w:color w:val="auto"/>
          <w:sz w:val="32"/>
          <w:szCs w:val="32"/>
          <w:highlight w:val="none"/>
        </w:rPr>
        <w:t>新疆维吾尔自治区准东经济技术开发区公共实训基地建设项目环境影响报告表</w:t>
      </w:r>
      <w:r>
        <w:rPr>
          <w:rFonts w:eastAsia="仿宋_GB2312"/>
          <w:color w:val="auto"/>
          <w:sz w:val="32"/>
          <w:szCs w:val="32"/>
          <w:highlight w:val="none"/>
        </w:rPr>
        <w:t>》</w:t>
      </w:r>
      <w:r>
        <w:rPr>
          <w:rFonts w:hint="eastAsia" w:eastAsia="仿宋_GB2312"/>
          <w:color w:val="auto"/>
          <w:sz w:val="32"/>
          <w:szCs w:val="32"/>
          <w:highlight w:val="none"/>
        </w:rPr>
        <w:t>及申请材料</w:t>
      </w:r>
      <w:r>
        <w:rPr>
          <w:rFonts w:eastAsia="仿宋_GB2312"/>
          <w:color w:val="auto"/>
          <w:sz w:val="32"/>
          <w:szCs w:val="32"/>
          <w:highlight w:val="none"/>
        </w:rPr>
        <w:t>收悉。经研究，现批复如下</w:t>
      </w:r>
      <w:r>
        <w:rPr>
          <w:rFonts w:hint="eastAsia" w:eastAsia="仿宋_GB2312"/>
          <w:color w:val="auto"/>
          <w:sz w:val="32"/>
          <w:szCs w:val="32"/>
          <w:highlight w:val="none"/>
        </w:rPr>
        <w:t>。</w:t>
      </w:r>
    </w:p>
    <w:p w14:paraId="17DFB2E5">
      <w:pPr>
        <w:keepNext w:val="0"/>
        <w:keepLines w:val="0"/>
        <w:pageBreakBefore w:val="0"/>
        <w:numPr>
          <w:ilvl w:val="0"/>
          <w:numId w:val="3"/>
        </w:numPr>
        <w:kinsoku/>
        <w:wordWrap/>
        <w:overflowPunct/>
        <w:topLinePunct w:val="0"/>
        <w:bidi w:val="0"/>
        <w:spacing w:line="550" w:lineRule="exact"/>
        <w:ind w:firstLine="640" w:firstLineChars="200"/>
        <w:rPr>
          <w:rFonts w:hint="default" w:eastAsia="仿宋_GB2312"/>
          <w:color w:val="auto"/>
          <w:sz w:val="32"/>
          <w:szCs w:val="32"/>
          <w:highlight w:val="none"/>
          <w:u w:val="none"/>
          <w:lang w:val="en-US" w:eastAsia="zh-CN"/>
        </w:rPr>
      </w:pPr>
      <w:r>
        <w:rPr>
          <w:rFonts w:hint="default" w:eastAsia="仿宋_GB2312"/>
          <w:color w:val="auto"/>
          <w:sz w:val="32"/>
          <w:szCs w:val="32"/>
          <w:highlight w:val="none"/>
          <w:u w:val="none"/>
        </w:rPr>
        <w:t>项目位于新疆准东经济技术开发区产教融合创新园内</w:t>
      </w:r>
      <w:r>
        <w:rPr>
          <w:rFonts w:hint="eastAsia" w:eastAsia="仿宋_GB2312"/>
          <w:color w:val="auto"/>
          <w:sz w:val="32"/>
          <w:szCs w:val="32"/>
          <w:highlight w:val="none"/>
          <w:u w:val="none"/>
          <w:lang w:eastAsia="zh-CN"/>
        </w:rPr>
        <w:t>，</w:t>
      </w:r>
      <w:r>
        <w:rPr>
          <w:rFonts w:hint="default" w:eastAsia="仿宋_GB2312"/>
          <w:color w:val="auto"/>
          <w:sz w:val="32"/>
          <w:szCs w:val="32"/>
          <w:highlight w:val="none"/>
          <w:u w:val="none"/>
        </w:rPr>
        <w:t>项目为新建项目，</w:t>
      </w:r>
      <w:r>
        <w:rPr>
          <w:rFonts w:hint="eastAsia" w:eastAsia="仿宋_GB2312"/>
          <w:color w:val="auto"/>
          <w:sz w:val="32"/>
          <w:szCs w:val="32"/>
          <w:highlight w:val="none"/>
          <w:u w:val="none"/>
          <w:lang w:val="en-US" w:eastAsia="zh-CN"/>
        </w:rPr>
        <w:t>建设</w:t>
      </w:r>
      <w:r>
        <w:rPr>
          <w:rFonts w:hint="default" w:eastAsia="仿宋_GB2312"/>
          <w:color w:val="auto"/>
          <w:sz w:val="32"/>
          <w:szCs w:val="32"/>
          <w:highlight w:val="none"/>
          <w:u w:val="none"/>
          <w:lang w:val="en-US" w:eastAsia="zh-CN"/>
        </w:rPr>
        <w:t>公共实训基地一栋，建筑面积8340</w:t>
      </w:r>
      <w:r>
        <w:rPr>
          <w:rFonts w:hint="eastAsia" w:eastAsia="仿宋_GB2312"/>
          <w:color w:val="auto"/>
          <w:sz w:val="32"/>
          <w:szCs w:val="32"/>
          <w:highlight w:val="none"/>
          <w:u w:val="none"/>
          <w:lang w:val="en-US" w:eastAsia="zh-CN"/>
        </w:rPr>
        <w:t>㎡</w:t>
      </w:r>
      <w:r>
        <w:rPr>
          <w:rFonts w:hint="default" w:eastAsia="仿宋_GB2312"/>
          <w:color w:val="auto"/>
          <w:sz w:val="32"/>
          <w:szCs w:val="32"/>
          <w:highlight w:val="none"/>
          <w:u w:val="none"/>
          <w:lang w:val="en-US" w:eastAsia="zh-CN"/>
        </w:rPr>
        <w:t>，地上四层，包含化工安全生产、煤矿开采、电力工程以及智能化等领域的基本用房。</w:t>
      </w:r>
    </w:p>
    <w:p w14:paraId="6D0C2964">
      <w:pPr>
        <w:keepNext w:val="0"/>
        <w:keepLines w:val="0"/>
        <w:pageBreakBefore w:val="0"/>
        <w:numPr>
          <w:ilvl w:val="0"/>
          <w:numId w:val="0"/>
        </w:numPr>
        <w:kinsoku/>
        <w:wordWrap/>
        <w:overflowPunct/>
        <w:topLinePunct w:val="0"/>
        <w:bidi w:val="0"/>
        <w:spacing w:line="550" w:lineRule="exact"/>
        <w:ind w:firstLine="640" w:firstLineChars="200"/>
        <w:rPr>
          <w:rFonts w:hint="default" w:eastAsia="仿宋_GB2312"/>
          <w:color w:val="auto"/>
          <w:sz w:val="32"/>
          <w:szCs w:val="32"/>
          <w:highlight w:val="none"/>
          <w:u w:val="none"/>
          <w:lang w:val="en-US" w:eastAsia="zh-CN"/>
        </w:rPr>
      </w:pPr>
      <w:r>
        <w:rPr>
          <w:rFonts w:hint="eastAsia" w:eastAsia="仿宋_GB2312"/>
          <w:color w:val="auto"/>
          <w:sz w:val="32"/>
          <w:szCs w:val="32"/>
          <w:highlight w:val="none"/>
          <w:u w:val="none"/>
          <w:lang w:val="en-US" w:eastAsia="zh-CN"/>
        </w:rPr>
        <w:t>主体工程：设置化工实训中心、电力工程实训中心、煤矿开采实训中心、材料工程实验实训室、化学实验实训室、环境工程实验实训室、煤质分析实验室等。</w:t>
      </w:r>
    </w:p>
    <w:p w14:paraId="1FBCF04A">
      <w:pPr>
        <w:pStyle w:val="7"/>
        <w:keepNext w:val="0"/>
        <w:keepLines w:val="0"/>
        <w:pageBreakBefore w:val="0"/>
        <w:kinsoku/>
        <w:wordWrap/>
        <w:overflowPunct/>
        <w:topLinePunct w:val="0"/>
        <w:bidi w:val="0"/>
        <w:spacing w:line="550" w:lineRule="exact"/>
        <w:ind w:firstLine="640" w:firstLineChars="200"/>
        <w:rPr>
          <w:rFonts w:hint="eastAsia" w:eastAsia="仿宋_GB2312"/>
          <w:color w:val="auto"/>
          <w:highlight w:val="none"/>
          <w:lang w:val="en-US" w:eastAsia="zh-CN"/>
        </w:rPr>
      </w:pPr>
      <w:r>
        <w:rPr>
          <w:rFonts w:hint="eastAsia" w:eastAsia="仿宋_GB2312"/>
          <w:color w:val="auto"/>
          <w:sz w:val="32"/>
          <w:szCs w:val="32"/>
          <w:highlight w:val="none"/>
          <w:u w:val="none"/>
          <w:lang w:val="en-US" w:eastAsia="zh-CN"/>
        </w:rPr>
        <w:t>环保工程：排风罩、占地10立方米沉淀池、占地10平方米危废暂存间。</w:t>
      </w:r>
    </w:p>
    <w:p w14:paraId="7E249DB6">
      <w:pPr>
        <w:autoSpaceDE w:val="0"/>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二、我局原则同意</w:t>
      </w:r>
      <w:r>
        <w:rPr>
          <w:rFonts w:hint="eastAsia" w:eastAsia="仿宋_GB2312"/>
          <w:color w:val="auto"/>
          <w:sz w:val="32"/>
          <w:szCs w:val="32"/>
          <w:highlight w:val="none"/>
        </w:rPr>
        <w:t>你</w:t>
      </w:r>
      <w:r>
        <w:rPr>
          <w:rFonts w:hint="eastAsia" w:eastAsia="仿宋_GB2312"/>
          <w:color w:val="auto"/>
          <w:sz w:val="32"/>
          <w:szCs w:val="32"/>
          <w:highlight w:val="none"/>
          <w:lang w:val="en-US" w:eastAsia="zh-CN"/>
        </w:rPr>
        <w:t>单位</w:t>
      </w:r>
      <w:r>
        <w:rPr>
          <w:rFonts w:hint="eastAsia" w:eastAsia="仿宋_GB2312"/>
          <w:color w:val="auto"/>
          <w:sz w:val="32"/>
          <w:szCs w:val="32"/>
          <w:highlight w:val="none"/>
        </w:rPr>
        <w:t>环境影响报告表</w:t>
      </w:r>
      <w:r>
        <w:rPr>
          <w:rFonts w:eastAsia="仿宋_GB2312"/>
          <w:color w:val="auto"/>
          <w:sz w:val="32"/>
          <w:szCs w:val="32"/>
          <w:highlight w:val="none"/>
        </w:rPr>
        <w:t>中所列建设项目规模、</w:t>
      </w:r>
      <w:r>
        <w:rPr>
          <w:rFonts w:hint="eastAsia" w:eastAsia="仿宋_GB2312"/>
          <w:color w:val="auto"/>
          <w:sz w:val="32"/>
          <w:szCs w:val="32"/>
          <w:highlight w:val="none"/>
        </w:rPr>
        <w:t>工艺、</w:t>
      </w:r>
      <w:r>
        <w:rPr>
          <w:rFonts w:eastAsia="仿宋_GB2312"/>
          <w:color w:val="auto"/>
          <w:sz w:val="32"/>
          <w:szCs w:val="32"/>
          <w:highlight w:val="none"/>
        </w:rPr>
        <w:t>地点和</w:t>
      </w:r>
      <w:r>
        <w:rPr>
          <w:rFonts w:hint="eastAsia" w:eastAsia="仿宋_GB2312"/>
          <w:color w:val="auto"/>
          <w:sz w:val="32"/>
          <w:szCs w:val="32"/>
          <w:highlight w:val="none"/>
        </w:rPr>
        <w:t>环境保护对策措施</w:t>
      </w:r>
      <w:r>
        <w:rPr>
          <w:rFonts w:eastAsia="仿宋_GB2312"/>
          <w:color w:val="auto"/>
          <w:sz w:val="32"/>
          <w:szCs w:val="32"/>
          <w:highlight w:val="none"/>
        </w:rPr>
        <w:t>。</w:t>
      </w:r>
    </w:p>
    <w:p w14:paraId="3F4FA550">
      <w:pPr>
        <w:spacing w:line="560" w:lineRule="exact"/>
        <w:ind w:firstLine="640" w:firstLineChars="200"/>
        <w:rPr>
          <w:rFonts w:eastAsia="仿宋_GB2312"/>
          <w:bCs/>
          <w:color w:val="auto"/>
          <w:sz w:val="32"/>
          <w:szCs w:val="32"/>
          <w:highlight w:val="none"/>
        </w:rPr>
      </w:pPr>
      <w:r>
        <w:rPr>
          <w:rFonts w:eastAsia="仿宋_GB2312"/>
          <w:bCs/>
          <w:color w:val="auto"/>
          <w:sz w:val="32"/>
          <w:szCs w:val="32"/>
          <w:highlight w:val="none"/>
        </w:rPr>
        <w:t>三、</w:t>
      </w:r>
      <w:r>
        <w:rPr>
          <w:rFonts w:hint="eastAsia" w:eastAsia="仿宋_GB2312"/>
          <w:bCs/>
          <w:color w:val="auto"/>
          <w:sz w:val="32"/>
          <w:szCs w:val="32"/>
          <w:highlight w:val="none"/>
        </w:rPr>
        <w:t>项目建设和运行管理中应重点做好以下工作：</w:t>
      </w:r>
    </w:p>
    <w:p w14:paraId="301F3FB3">
      <w:pPr>
        <w:spacing w:line="560" w:lineRule="exact"/>
        <w:ind w:firstLine="640" w:firstLineChars="200"/>
        <w:rPr>
          <w:rFonts w:hint="eastAsia" w:eastAsia="仿宋_GB2312"/>
          <w:bCs/>
          <w:color w:val="auto"/>
          <w:sz w:val="32"/>
          <w:szCs w:val="32"/>
          <w:highlight w:val="none"/>
        </w:rPr>
      </w:pPr>
      <w:r>
        <w:rPr>
          <w:rFonts w:hint="eastAsia" w:eastAsia="仿宋_GB2312"/>
          <w:bCs/>
          <w:color w:val="auto"/>
          <w:sz w:val="32"/>
          <w:szCs w:val="32"/>
          <w:highlight w:val="none"/>
        </w:rPr>
        <w:t>（一）</w:t>
      </w:r>
      <w:r>
        <w:rPr>
          <w:rFonts w:hint="eastAsia" w:ascii="仿宋_GB2312" w:hAnsi="仿宋_GB2312" w:eastAsia="仿宋_GB2312" w:cs="仿宋_GB2312"/>
          <w:color w:val="auto"/>
          <w:sz w:val="32"/>
          <w:szCs w:val="32"/>
          <w:highlight w:val="none"/>
          <w:u w:val="none"/>
          <w:lang w:val="en-US" w:eastAsia="zh-CN"/>
        </w:rPr>
        <w:t>严格落实施工期各项环保措施。</w:t>
      </w:r>
      <w:r>
        <w:rPr>
          <w:rFonts w:hint="eastAsia" w:eastAsia="仿宋_GB2312"/>
          <w:bCs/>
          <w:color w:val="auto"/>
          <w:sz w:val="32"/>
          <w:szCs w:val="32"/>
          <w:highlight w:val="none"/>
        </w:rPr>
        <w:t>制定施工期污染防治计划，加强施工期环境管理。采取有效措施，确保施工期扬尘、噪声等达标排放。可利用的建筑垃圾收集后进行再利用，不可再次利用的建筑垃圾集中收集后，由施工方统一清运至建筑垃圾填埋场。严格按照环境影响评价报告要求落实好各项污染防治措施。</w:t>
      </w:r>
    </w:p>
    <w:p w14:paraId="02B6A0A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eastAsia="仿宋_GB2312" w:cs="Times New Roman"/>
          <w:color w:val="auto"/>
          <w:sz w:val="32"/>
          <w:szCs w:val="32"/>
          <w:highlight w:val="none"/>
          <w:u w:val="none"/>
          <w:lang w:eastAsia="zh-CN"/>
        </w:rPr>
        <w:t>（二）严格落实大气污染防</w:t>
      </w:r>
      <w:r>
        <w:rPr>
          <w:rFonts w:hint="eastAsia" w:ascii="Times New Roman" w:hAnsi="Times New Roman" w:eastAsia="仿宋_GB2312" w:cs="Times New Roman"/>
          <w:color w:val="auto"/>
          <w:sz w:val="32"/>
          <w:szCs w:val="32"/>
          <w:highlight w:val="none"/>
          <w:u w:val="none"/>
          <w:lang w:eastAsia="zh-CN"/>
        </w:rPr>
        <w:t>治措施。运营期</w:t>
      </w:r>
      <w:r>
        <w:rPr>
          <w:rFonts w:hint="eastAsia" w:eastAsia="仿宋_GB2312" w:cs="Times New Roman"/>
          <w:color w:val="auto"/>
          <w:sz w:val="32"/>
          <w:szCs w:val="32"/>
          <w:highlight w:val="none"/>
          <w:u w:val="none"/>
          <w:lang w:val="en-US" w:eastAsia="zh-CN"/>
        </w:rPr>
        <w:t>化学实验室产生氨气、非甲烷总烃等废气，经排风罩收集后通过楼顶排气筒排出</w:t>
      </w:r>
      <w:r>
        <w:rPr>
          <w:rFonts w:hint="eastAsia"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废气中</w:t>
      </w:r>
      <w:r>
        <w:rPr>
          <w:rFonts w:hint="eastAsia" w:eastAsia="仿宋_GB2312" w:cs="Times New Roman"/>
          <w:color w:val="auto"/>
          <w:sz w:val="32"/>
          <w:szCs w:val="32"/>
          <w:highlight w:val="none"/>
          <w:u w:val="none"/>
          <w:lang w:val="en-US" w:eastAsia="zh-CN"/>
        </w:rPr>
        <w:t>氨气需满足《恶臭污染物排放标准》（GB 14554-93）</w:t>
      </w:r>
      <w:r>
        <w:rPr>
          <w:rFonts w:hint="eastAsia" w:ascii="Times New Roman" w:hAnsi="Times New Roman" w:eastAsia="仿宋_GB2312" w:cs="Times New Roman"/>
          <w:color w:val="auto"/>
          <w:sz w:val="32"/>
          <w:szCs w:val="32"/>
          <w:highlight w:val="none"/>
          <w:u w:val="none"/>
          <w:lang w:eastAsia="zh-CN"/>
        </w:rPr>
        <w:t>表</w:t>
      </w:r>
      <w:r>
        <w:rPr>
          <w:rFonts w:hint="eastAsia"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排放</w:t>
      </w:r>
      <w:r>
        <w:rPr>
          <w:rFonts w:hint="eastAsia" w:eastAsia="仿宋_GB2312" w:cs="Times New Roman"/>
          <w:color w:val="auto"/>
          <w:sz w:val="32"/>
          <w:szCs w:val="32"/>
          <w:highlight w:val="none"/>
          <w:u w:val="none"/>
          <w:lang w:eastAsia="zh-CN"/>
        </w:rPr>
        <w:t>限值、</w:t>
      </w:r>
      <w:r>
        <w:rPr>
          <w:rFonts w:hint="eastAsia" w:eastAsia="仿宋_GB2312" w:cs="Times New Roman"/>
          <w:color w:val="auto"/>
          <w:sz w:val="32"/>
          <w:szCs w:val="32"/>
          <w:highlight w:val="none"/>
          <w:u w:val="none"/>
          <w:lang w:val="en-US" w:eastAsia="zh-CN"/>
        </w:rPr>
        <w:t>非甲烷总烃</w:t>
      </w:r>
      <w:r>
        <w:rPr>
          <w:rFonts w:hint="eastAsia" w:eastAsia="仿宋_GB2312" w:cs="Times New Roman"/>
          <w:color w:val="auto"/>
          <w:sz w:val="32"/>
          <w:szCs w:val="32"/>
          <w:highlight w:val="none"/>
          <w:u w:val="none"/>
          <w:lang w:eastAsia="zh-CN"/>
        </w:rPr>
        <w:t>需</w:t>
      </w:r>
      <w:r>
        <w:rPr>
          <w:rFonts w:hint="eastAsia" w:ascii="Times New Roman" w:hAnsi="Times New Roman" w:eastAsia="仿宋_GB2312" w:cs="Times New Roman"/>
          <w:color w:val="auto"/>
          <w:sz w:val="32"/>
          <w:szCs w:val="32"/>
          <w:highlight w:val="none"/>
          <w:u w:val="none"/>
          <w:lang w:eastAsia="zh-CN"/>
        </w:rPr>
        <w:t>满足《大气污染物综合排放标准》（GB16297—1996）表2无组织排放限值要求</w:t>
      </w:r>
      <w:r>
        <w:rPr>
          <w:rFonts w:hint="eastAsia" w:eastAsia="仿宋_GB2312" w:cs="Times New Roman"/>
          <w:color w:val="auto"/>
          <w:sz w:val="32"/>
          <w:szCs w:val="32"/>
          <w:highlight w:val="none"/>
          <w:u w:val="none"/>
          <w:lang w:eastAsia="zh-CN"/>
        </w:rPr>
        <w:t>。</w:t>
      </w:r>
    </w:p>
    <w:p w14:paraId="4BA327EB">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eastAsia="仿宋_GB2312" w:cs="Times New Roman"/>
          <w:color w:val="auto"/>
          <w:sz w:val="32"/>
          <w:szCs w:val="32"/>
          <w:highlight w:val="none"/>
          <w:u w:val="none"/>
          <w:lang w:eastAsia="zh-CN"/>
        </w:rPr>
        <w:t>（三）严格落实水环境保护措施：实验室废水经中和沉淀池处理后</w:t>
      </w:r>
      <w:r>
        <w:rPr>
          <w:rFonts w:hint="eastAsia" w:ascii="Times New Roman" w:hAnsi="Times New Roman" w:eastAsia="仿宋_GB2312" w:cs="Times New Roman"/>
          <w:color w:val="auto"/>
          <w:sz w:val="32"/>
          <w:szCs w:val="32"/>
          <w:highlight w:val="none"/>
          <w:u w:val="none"/>
          <w:lang w:eastAsia="zh-CN"/>
        </w:rPr>
        <w:t>满足《污水综合排放标准》（GB8978-1996）中三级标准</w:t>
      </w:r>
      <w:r>
        <w:rPr>
          <w:rFonts w:hint="eastAsia" w:eastAsia="仿宋_GB2312" w:cs="Times New Roman"/>
          <w:color w:val="auto"/>
          <w:sz w:val="32"/>
          <w:szCs w:val="32"/>
          <w:highlight w:val="none"/>
          <w:u w:val="none"/>
          <w:lang w:val="en-US" w:eastAsia="zh-CN"/>
        </w:rPr>
        <w:t>后，与</w:t>
      </w:r>
      <w:r>
        <w:rPr>
          <w:rFonts w:hint="eastAsia" w:eastAsia="仿宋_GB2312" w:cs="Times New Roman"/>
          <w:color w:val="auto"/>
          <w:sz w:val="32"/>
          <w:szCs w:val="32"/>
          <w:highlight w:val="none"/>
          <w:u w:val="none"/>
          <w:lang w:eastAsia="zh-CN"/>
        </w:rPr>
        <w:t>生活污水排入市政污水管网</w:t>
      </w:r>
      <w:r>
        <w:rPr>
          <w:rFonts w:hint="eastAsia" w:ascii="Times New Roman" w:hAnsi="Times New Roman" w:eastAsia="仿宋_GB2312" w:cs="Times New Roman"/>
          <w:color w:val="auto"/>
          <w:sz w:val="32"/>
          <w:szCs w:val="32"/>
          <w:highlight w:val="none"/>
          <w:u w:val="none"/>
          <w:lang w:eastAsia="zh-CN"/>
        </w:rPr>
        <w:t>，进入新疆准东</w:t>
      </w:r>
      <w:r>
        <w:rPr>
          <w:rFonts w:hint="eastAsia" w:eastAsia="仿宋_GB2312" w:cs="Times New Roman"/>
          <w:color w:val="auto"/>
          <w:sz w:val="32"/>
          <w:szCs w:val="32"/>
          <w:highlight w:val="none"/>
          <w:u w:val="none"/>
          <w:lang w:val="en-US" w:eastAsia="zh-CN"/>
        </w:rPr>
        <w:t>经济技术开发区城市水务发展有限公司</w:t>
      </w:r>
      <w:r>
        <w:rPr>
          <w:rFonts w:hint="eastAsia" w:ascii="Times New Roman" w:hAnsi="Times New Roman" w:eastAsia="仿宋_GB2312" w:cs="Times New Roman"/>
          <w:color w:val="auto"/>
          <w:sz w:val="32"/>
          <w:szCs w:val="32"/>
          <w:highlight w:val="none"/>
          <w:u w:val="none"/>
          <w:lang w:eastAsia="zh-CN"/>
        </w:rPr>
        <w:t>污水处理厂处理。</w:t>
      </w:r>
    </w:p>
    <w:p w14:paraId="3C461A95">
      <w:pPr>
        <w:numPr>
          <w:ilvl w:val="0"/>
          <w:numId w:val="0"/>
        </w:numPr>
        <w:spacing w:line="550" w:lineRule="exact"/>
        <w:ind w:firstLine="640" w:firstLineChars="200"/>
        <w:jc w:val="both"/>
        <w:rPr>
          <w:rFonts w:hint="eastAsia" w:eastAsia="仿宋_GB2312" w:cs="Times New Roman"/>
          <w:color w:val="auto"/>
          <w:sz w:val="32"/>
          <w:szCs w:val="32"/>
          <w:highlight w:val="none"/>
          <w:u w:val="none"/>
          <w:lang w:eastAsia="zh-CN"/>
        </w:rPr>
      </w:pPr>
      <w:r>
        <w:rPr>
          <w:rFonts w:hint="eastAsia" w:eastAsia="仿宋_GB2312" w:cs="Times New Roman"/>
          <w:color w:val="auto"/>
          <w:sz w:val="32"/>
          <w:szCs w:val="32"/>
          <w:highlight w:val="none"/>
          <w:u w:val="none"/>
          <w:lang w:eastAsia="zh-CN"/>
        </w:rPr>
        <w:t>（四）严格落实噪声污染防治措施：</w:t>
      </w:r>
      <w:r>
        <w:rPr>
          <w:rFonts w:hint="default" w:ascii="Times New Roman" w:hAnsi="Times New Roman" w:eastAsia="仿宋_GB2312" w:cs="Times New Roman"/>
          <w:color w:val="auto"/>
          <w:sz w:val="32"/>
          <w:szCs w:val="32"/>
          <w:highlight w:val="none"/>
          <w:u w:val="none"/>
          <w:lang w:val="en-US" w:eastAsia="zh-CN"/>
        </w:rPr>
        <w:t>采取基础减振等降噪措施，</w:t>
      </w:r>
      <w:r>
        <w:rPr>
          <w:rFonts w:hint="eastAsia" w:eastAsia="仿宋_GB2312" w:cs="Times New Roman"/>
          <w:color w:val="auto"/>
          <w:sz w:val="32"/>
          <w:szCs w:val="32"/>
          <w:highlight w:val="none"/>
          <w:u w:val="none"/>
          <w:lang w:eastAsia="zh-CN"/>
        </w:rPr>
        <w:t>加强</w:t>
      </w:r>
      <w:r>
        <w:rPr>
          <w:rFonts w:hint="eastAsia" w:ascii="Times New Roman" w:hAnsi="Times New Roman" w:eastAsia="仿宋_GB2312" w:cs="Times New Roman"/>
          <w:color w:val="auto"/>
          <w:sz w:val="32"/>
          <w:szCs w:val="32"/>
          <w:highlight w:val="none"/>
          <w:u w:val="none"/>
          <w:lang w:eastAsia="zh-CN"/>
        </w:rPr>
        <w:t>管理，</w:t>
      </w:r>
      <w:r>
        <w:rPr>
          <w:rFonts w:hint="eastAsia" w:eastAsia="仿宋_GB2312" w:cs="Times New Roman"/>
          <w:color w:val="auto"/>
          <w:sz w:val="32"/>
          <w:szCs w:val="32"/>
          <w:highlight w:val="none"/>
          <w:u w:val="none"/>
          <w:lang w:eastAsia="zh-CN"/>
        </w:rPr>
        <w:t>确保场界噪声</w:t>
      </w:r>
      <w:r>
        <w:rPr>
          <w:rFonts w:hint="eastAsia" w:ascii="Times New Roman" w:hAnsi="Times New Roman" w:eastAsia="仿宋_GB2312" w:cs="Times New Roman"/>
          <w:color w:val="auto"/>
          <w:sz w:val="32"/>
          <w:szCs w:val="32"/>
          <w:highlight w:val="none"/>
          <w:u w:val="none"/>
          <w:lang w:eastAsia="zh-CN"/>
        </w:rPr>
        <w:t>排放</w:t>
      </w:r>
      <w:r>
        <w:rPr>
          <w:rFonts w:hint="eastAsia" w:ascii="Times New Roman" w:hAnsi="Times New Roman" w:eastAsia="仿宋_GB2312" w:cs="Times New Roman"/>
          <w:color w:val="auto"/>
          <w:sz w:val="32"/>
          <w:szCs w:val="32"/>
          <w:highlight w:val="none"/>
          <w:u w:val="none"/>
          <w:lang w:val="en-US" w:eastAsia="zh-CN"/>
        </w:rPr>
        <w:t>满足</w:t>
      </w:r>
      <w:r>
        <w:rPr>
          <w:rFonts w:hint="eastAsia" w:eastAsia="仿宋_GB2312" w:cs="Times New Roman"/>
          <w:color w:val="auto"/>
          <w:sz w:val="32"/>
          <w:szCs w:val="32"/>
          <w:highlight w:val="none"/>
          <w:u w:val="none"/>
          <w:lang w:eastAsia="zh-CN"/>
        </w:rPr>
        <w:t>《工业企业厂界环境噪声排放标准》(GB12348-2008）中</w:t>
      </w:r>
      <w:r>
        <w:rPr>
          <w:rFonts w:hint="eastAsia"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eastAsia="zh-CN"/>
        </w:rPr>
        <w:t>类标准限值。</w:t>
      </w:r>
    </w:p>
    <w:p w14:paraId="4CE175D6">
      <w:pPr>
        <w:pStyle w:val="3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sz w:val="32"/>
          <w:szCs w:val="32"/>
          <w:highlight w:val="none"/>
          <w:u w:val="none"/>
          <w:lang w:eastAsia="zh-CN"/>
        </w:rPr>
      </w:pPr>
      <w:r>
        <w:rPr>
          <w:rFonts w:hint="eastAsia" w:eastAsia="仿宋_GB2312" w:cs="Times New Roman"/>
          <w:color w:val="auto"/>
          <w:sz w:val="32"/>
          <w:szCs w:val="32"/>
          <w:highlight w:val="none"/>
          <w:u w:val="none"/>
          <w:lang w:eastAsia="zh-CN"/>
        </w:rPr>
        <w:t>（五）严格落实固废环境保护措</w:t>
      </w:r>
      <w:r>
        <w:rPr>
          <w:rFonts w:hint="eastAsia" w:ascii="Times New Roman" w:hAnsi="Times New Roman" w:eastAsia="仿宋_GB2312" w:cs="Times New Roman"/>
          <w:color w:val="auto"/>
          <w:sz w:val="32"/>
          <w:szCs w:val="32"/>
          <w:highlight w:val="none"/>
          <w:u w:val="none"/>
          <w:lang w:eastAsia="zh-CN"/>
        </w:rPr>
        <w:t>施：运营期产生的生活垃圾设垃圾桶，分类收集后，暂存生活垃圾站，由环卫部门定期清运；实验室中未沾染试剂的废包装、废纸及废玻璃器等，集中收集后同生活垃圾委托环卫部门统一清运</w:t>
      </w:r>
      <w:r>
        <w:rPr>
          <w:rFonts w:hint="eastAsia"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eastAsia="zh-CN"/>
        </w:rPr>
        <w:t>沾染化学药品废弃的实验用具、废弃的化学过期试剂、实验母液、实验室废水等分类收集后，</w:t>
      </w:r>
      <w:r>
        <w:rPr>
          <w:rFonts w:hint="eastAsia" w:eastAsia="仿宋_GB2312" w:cs="Times New Roman"/>
          <w:color w:val="auto"/>
          <w:sz w:val="32"/>
          <w:szCs w:val="32"/>
          <w:highlight w:val="none"/>
          <w:u w:val="none"/>
          <w:lang w:eastAsia="zh-CN"/>
        </w:rPr>
        <w:t>分区</w:t>
      </w:r>
      <w:r>
        <w:rPr>
          <w:rFonts w:hint="eastAsia" w:ascii="Times New Roman" w:hAnsi="Times New Roman" w:eastAsia="仿宋_GB2312" w:cs="Times New Roman"/>
          <w:color w:val="auto"/>
          <w:sz w:val="32"/>
          <w:szCs w:val="32"/>
          <w:highlight w:val="none"/>
          <w:u w:val="none"/>
          <w:lang w:eastAsia="zh-CN"/>
        </w:rPr>
        <w:t>暂存于危废</w:t>
      </w:r>
      <w:r>
        <w:rPr>
          <w:rFonts w:hint="eastAsia" w:eastAsia="仿宋_GB2312" w:cs="Times New Roman"/>
          <w:color w:val="auto"/>
          <w:sz w:val="32"/>
          <w:szCs w:val="32"/>
          <w:highlight w:val="none"/>
          <w:u w:val="none"/>
          <w:lang w:val="en-US" w:eastAsia="zh-CN"/>
        </w:rPr>
        <w:t>暂存间</w:t>
      </w:r>
      <w:r>
        <w:rPr>
          <w:rFonts w:hint="eastAsia" w:ascii="Times New Roman" w:hAnsi="Times New Roman" w:eastAsia="仿宋_GB2312" w:cs="Times New Roman"/>
          <w:color w:val="auto"/>
          <w:sz w:val="32"/>
          <w:szCs w:val="32"/>
          <w:highlight w:val="none"/>
          <w:u w:val="none"/>
          <w:lang w:eastAsia="zh-CN"/>
        </w:rPr>
        <w:t>，</w:t>
      </w:r>
      <w:r>
        <w:rPr>
          <w:rFonts w:eastAsia="仿宋_GB2312"/>
          <w:bCs/>
          <w:color w:val="auto"/>
          <w:sz w:val="32"/>
          <w:szCs w:val="32"/>
          <w:highlight w:val="none"/>
        </w:rPr>
        <w:t>委托有资质的单位定期清运处理</w:t>
      </w:r>
      <w:r>
        <w:rPr>
          <w:rFonts w:hint="eastAsia" w:eastAsia="仿宋_GB2312"/>
          <w:bCs/>
          <w:color w:val="auto"/>
          <w:sz w:val="32"/>
          <w:szCs w:val="32"/>
          <w:highlight w:val="none"/>
        </w:rPr>
        <w:t>，</w:t>
      </w:r>
      <w:r>
        <w:rPr>
          <w:rFonts w:hint="eastAsia" w:eastAsia="仿宋_GB2312"/>
          <w:bCs/>
          <w:color w:val="auto"/>
          <w:sz w:val="32"/>
          <w:szCs w:val="32"/>
          <w:highlight w:val="none"/>
          <w:lang w:val="en-US"/>
        </w:rPr>
        <w:t>危险废物</w:t>
      </w:r>
      <w:r>
        <w:rPr>
          <w:rFonts w:eastAsia="仿宋_GB2312"/>
          <w:bCs/>
          <w:color w:val="auto"/>
          <w:sz w:val="32"/>
          <w:szCs w:val="32"/>
          <w:highlight w:val="none"/>
        </w:rPr>
        <w:t>暂存期间须严格按照《危险废物贮存污染控制标准》（GB18597-2023）</w:t>
      </w:r>
      <w:r>
        <w:rPr>
          <w:rFonts w:hint="eastAsia" w:eastAsia="仿宋_GB2312"/>
          <w:bCs/>
          <w:color w:val="auto"/>
          <w:sz w:val="32"/>
          <w:szCs w:val="32"/>
          <w:highlight w:val="none"/>
        </w:rPr>
        <w:t>等要求建设</w:t>
      </w:r>
      <w:r>
        <w:rPr>
          <w:rFonts w:eastAsia="仿宋_GB2312"/>
          <w:bCs/>
          <w:color w:val="auto"/>
          <w:sz w:val="32"/>
          <w:szCs w:val="32"/>
          <w:highlight w:val="none"/>
        </w:rPr>
        <w:t>，</w:t>
      </w:r>
      <w:r>
        <w:rPr>
          <w:rFonts w:hint="eastAsia" w:eastAsia="仿宋_GB2312"/>
          <w:bCs/>
          <w:color w:val="auto"/>
          <w:sz w:val="32"/>
          <w:szCs w:val="32"/>
          <w:highlight w:val="none"/>
          <w:lang w:val="en-US" w:eastAsia="zh-CN"/>
        </w:rPr>
        <w:t>建立</w:t>
      </w:r>
      <w:r>
        <w:rPr>
          <w:rFonts w:eastAsia="仿宋_GB2312"/>
          <w:bCs/>
          <w:color w:val="auto"/>
          <w:sz w:val="32"/>
          <w:szCs w:val="32"/>
          <w:highlight w:val="none"/>
        </w:rPr>
        <w:t>危废管理制度，严格按照规定</w:t>
      </w:r>
      <w:r>
        <w:rPr>
          <w:rFonts w:hint="eastAsia" w:eastAsia="仿宋_GB2312"/>
          <w:bCs/>
          <w:color w:val="auto"/>
          <w:sz w:val="32"/>
          <w:szCs w:val="32"/>
          <w:highlight w:val="none"/>
        </w:rPr>
        <w:t>建立台账，</w:t>
      </w:r>
      <w:r>
        <w:rPr>
          <w:rFonts w:eastAsia="仿宋_GB2312"/>
          <w:bCs/>
          <w:color w:val="auto"/>
          <w:sz w:val="32"/>
          <w:szCs w:val="32"/>
          <w:highlight w:val="none"/>
        </w:rPr>
        <w:t>设置危险废物识别标志。危险废物转移须严格落实《危险废物转移管理办法》（部令第23号）等相关要求。</w:t>
      </w:r>
    </w:p>
    <w:p w14:paraId="74B30E6A">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rPr>
          <w:rFonts w:hint="default" w:ascii="Times New Roman" w:hAnsi="Times New Roman" w:eastAsia="仿宋_GB2312" w:cs="Times New Roman"/>
          <w:color w:val="auto"/>
          <w:sz w:val="32"/>
          <w:szCs w:val="32"/>
          <w:highlight w:val="none"/>
          <w:u w:val="none"/>
          <w:lang w:eastAsia="zh-CN"/>
        </w:rPr>
      </w:pPr>
      <w:bookmarkStart w:id="2" w:name="_GoBack"/>
      <w:bookmarkEnd w:id="2"/>
      <w:r>
        <w:rPr>
          <w:rFonts w:hint="default" w:ascii="Times New Roman" w:hAnsi="Times New Roman" w:eastAsia="仿宋_GB2312" w:cs="Times New Roman"/>
          <w:color w:val="auto"/>
          <w:sz w:val="32"/>
          <w:szCs w:val="32"/>
          <w:highlight w:val="none"/>
          <w:u w:val="none"/>
          <w:lang w:eastAsia="zh-CN"/>
        </w:rPr>
        <w:t>三、项目建设必须严格执行配套的环境保护设施与主体工程同时设计、同时施工、同时投产使用的“三同时”制度，落实环保设施安全生产相关工作要求。施工招标文件和施工合同应明确环保条款和责任，认真落实施工期环境保护工作。按规定程序开展竣工环境保护验收。</w:t>
      </w:r>
    </w:p>
    <w:p w14:paraId="611A096B">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四、环境影响报告经批准后，项目的性质、规模、地点、生产工艺和环境保护措施发生重大变动的，应当依法重新报批项目的环境影响报告。</w:t>
      </w:r>
    </w:p>
    <w:p w14:paraId="7E7E61C1">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五、加强管理，定期检测、维修设备并做好日常环境监督管理，确保环保措施的有效落实、环保设施的正常运转。按照排污单位自行监测技术规范要求，定期开展环境监测。</w:t>
      </w:r>
    </w:p>
    <w:p w14:paraId="53763EE6">
      <w:pPr>
        <w:pStyle w:val="2"/>
        <w:rPr>
          <w:rFonts w:hint="default"/>
          <w:color w:val="auto"/>
          <w:highlight w:val="none"/>
        </w:rPr>
      </w:pPr>
    </w:p>
    <w:p w14:paraId="1FB21706">
      <w:pPr>
        <w:keepNext w:val="0"/>
        <w:keepLines w:val="0"/>
        <w:pageBreakBefore w:val="0"/>
        <w:widowControl/>
        <w:kinsoku/>
        <w:wordWrap/>
        <w:overflowPunct/>
        <w:topLinePunct w:val="0"/>
        <w:autoSpaceDE/>
        <w:autoSpaceDN/>
        <w:bidi w:val="0"/>
        <w:adjustRightInd w:val="0"/>
        <w:snapToGrid w:val="0"/>
        <w:spacing w:line="550" w:lineRule="exact"/>
        <w:ind w:firstLine="640" w:firstLineChars="200"/>
        <w:jc w:val="right"/>
        <w:rPr>
          <w:rFonts w:hint="eastAsia"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rPr>
        <w:t>新疆准东经济技术开发区环境保护局</w:t>
      </w:r>
    </w:p>
    <w:p w14:paraId="40BFF1D1">
      <w:pPr>
        <w:keepNext w:val="0"/>
        <w:keepLines w:val="0"/>
        <w:pageBreakBefore w:val="0"/>
        <w:widowControl/>
        <w:kinsoku/>
        <w:wordWrap/>
        <w:overflowPunct/>
        <w:topLinePunct w:val="0"/>
        <w:autoSpaceDE/>
        <w:autoSpaceDN/>
        <w:bidi w:val="0"/>
        <w:adjustRightInd w:val="0"/>
        <w:snapToGrid w:val="0"/>
        <w:spacing w:line="550" w:lineRule="exact"/>
        <w:jc w:val="both"/>
        <w:rPr>
          <w:rFonts w:hint="eastAsia" w:eastAsia="仿宋_GB2312" w:cs="Times New Roman"/>
          <w:color w:val="auto"/>
          <w:kern w:val="0"/>
          <w:sz w:val="32"/>
          <w:szCs w:val="32"/>
          <w:highlight w:val="none"/>
          <w:u w:val="none"/>
          <w:lang w:val="en-US" w:eastAsia="zh-CN"/>
        </w:rPr>
      </w:pPr>
      <w:r>
        <w:rPr>
          <w:rFonts w:hint="eastAsia" w:eastAsia="仿宋_GB2312" w:cs="Times New Roman"/>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rPr>
        <w:t>20</w:t>
      </w:r>
      <w:r>
        <w:rPr>
          <w:rFonts w:hint="default" w:ascii="Times New Roman" w:hAnsi="Times New Roman" w:eastAsia="仿宋_GB2312" w:cs="Times New Roman"/>
          <w:color w:val="auto"/>
          <w:kern w:val="0"/>
          <w:sz w:val="32"/>
          <w:szCs w:val="32"/>
          <w:highlight w:val="none"/>
          <w:u w:val="none"/>
          <w:lang w:val="en-US" w:eastAsia="zh-CN"/>
        </w:rPr>
        <w:t>2</w:t>
      </w:r>
      <w:r>
        <w:rPr>
          <w:rFonts w:hint="eastAsia"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rPr>
        <w:t>年</w:t>
      </w:r>
      <w:r>
        <w:rPr>
          <w:rFonts w:hint="eastAsia"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rPr>
        <w:t>月</w:t>
      </w:r>
      <w:r>
        <w:rPr>
          <w:rFonts w:hint="eastAsia" w:eastAsia="仿宋_GB2312" w:cs="Times New Roman"/>
          <w:color w:val="auto"/>
          <w:kern w:val="0"/>
          <w:sz w:val="32"/>
          <w:szCs w:val="32"/>
          <w:highlight w:val="none"/>
          <w:u w:val="none"/>
          <w:lang w:val="en-US" w:eastAsia="zh-CN"/>
        </w:rPr>
        <w:t>26日</w:t>
      </w:r>
    </w:p>
    <w:p w14:paraId="2CD12A8E">
      <w:pPr>
        <w:keepNext w:val="0"/>
        <w:keepLines w:val="0"/>
        <w:pageBreakBefore w:val="0"/>
        <w:widowControl/>
        <w:kinsoku/>
        <w:wordWrap/>
        <w:overflowPunct/>
        <w:topLinePunct w:val="0"/>
        <w:autoSpaceDE/>
        <w:autoSpaceDN/>
        <w:bidi w:val="0"/>
        <w:adjustRightInd w:val="0"/>
        <w:snapToGrid w:val="0"/>
        <w:spacing w:line="550" w:lineRule="exact"/>
        <w:jc w:val="both"/>
        <w:rPr>
          <w:rFonts w:hint="eastAsia" w:eastAsia="仿宋_GB2312" w:cs="Times New Roman"/>
          <w:color w:val="auto"/>
          <w:kern w:val="0"/>
          <w:sz w:val="32"/>
          <w:szCs w:val="32"/>
          <w:highlight w:val="none"/>
          <w:u w:val="none"/>
          <w:lang w:val="en-US" w:eastAsia="zh-CN"/>
        </w:rPr>
      </w:pPr>
    </w:p>
    <w:p w14:paraId="3C6A3FF1">
      <w:pPr>
        <w:keepNext w:val="0"/>
        <w:keepLines w:val="0"/>
        <w:pageBreakBefore w:val="0"/>
        <w:widowControl/>
        <w:kinsoku/>
        <w:wordWrap/>
        <w:overflowPunct/>
        <w:topLinePunct w:val="0"/>
        <w:autoSpaceDE/>
        <w:autoSpaceDN/>
        <w:bidi w:val="0"/>
        <w:adjustRightInd w:val="0"/>
        <w:snapToGrid w:val="0"/>
        <w:spacing w:line="550" w:lineRule="exact"/>
        <w:jc w:val="both"/>
        <w:rPr>
          <w:rFonts w:hint="eastAsia" w:eastAsia="仿宋_GB2312" w:cs="Times New Roman"/>
          <w:color w:val="auto"/>
          <w:kern w:val="0"/>
          <w:sz w:val="32"/>
          <w:szCs w:val="32"/>
          <w:highlight w:val="none"/>
          <w:u w:val="none"/>
          <w:lang w:val="en-US" w:eastAsia="zh-CN"/>
        </w:rPr>
      </w:pPr>
    </w:p>
    <w:p w14:paraId="05CAE5AA">
      <w:pPr>
        <w:keepNext w:val="0"/>
        <w:keepLines w:val="0"/>
        <w:pageBreakBefore w:val="0"/>
        <w:widowControl/>
        <w:kinsoku/>
        <w:wordWrap/>
        <w:overflowPunct/>
        <w:topLinePunct w:val="0"/>
        <w:autoSpaceDE/>
        <w:autoSpaceDN/>
        <w:bidi w:val="0"/>
        <w:adjustRightInd w:val="0"/>
        <w:snapToGrid w:val="0"/>
        <w:spacing w:line="550" w:lineRule="exact"/>
        <w:jc w:val="both"/>
        <w:rPr>
          <w:rFonts w:hint="default" w:eastAsia="仿宋_GB2312" w:cs="Times New Roman"/>
          <w:color w:val="auto"/>
          <w:kern w:val="0"/>
          <w:sz w:val="32"/>
          <w:szCs w:val="32"/>
          <w:highlight w:val="none"/>
          <w:u w:val="none"/>
          <w:lang w:val="en-US" w:eastAsia="zh-CN"/>
        </w:rPr>
      </w:pPr>
    </w:p>
    <w:p w14:paraId="7BEEA56B">
      <w:pPr>
        <w:pStyle w:val="2"/>
        <w:rPr>
          <w:rFonts w:hint="default" w:eastAsia="仿宋_GB2312" w:cs="Times New Roman"/>
          <w:color w:val="auto"/>
          <w:kern w:val="0"/>
          <w:sz w:val="32"/>
          <w:szCs w:val="32"/>
          <w:highlight w:val="none"/>
          <w:u w:val="none"/>
          <w:lang w:val="en-US" w:eastAsia="zh-CN"/>
        </w:rPr>
      </w:pPr>
    </w:p>
    <w:p w14:paraId="7E7404E4">
      <w:pPr>
        <w:pStyle w:val="4"/>
        <w:rPr>
          <w:rFonts w:hint="default" w:eastAsia="仿宋_GB2312" w:cs="Times New Roman"/>
          <w:color w:val="auto"/>
          <w:kern w:val="0"/>
          <w:sz w:val="32"/>
          <w:szCs w:val="32"/>
          <w:highlight w:val="none"/>
          <w:u w:val="none"/>
          <w:lang w:val="en-US" w:eastAsia="zh-CN"/>
        </w:rPr>
      </w:pPr>
    </w:p>
    <w:p w14:paraId="77A36234">
      <w:pPr>
        <w:pStyle w:val="5"/>
        <w:widowControl w:val="0"/>
        <w:numPr>
          <w:ilvl w:val="0"/>
          <w:numId w:val="0"/>
        </w:numPr>
        <w:jc w:val="both"/>
        <w:rPr>
          <w:rFonts w:hint="default" w:eastAsia="仿宋_GB2312" w:cs="Times New Roman"/>
          <w:color w:val="auto"/>
          <w:kern w:val="0"/>
          <w:sz w:val="32"/>
          <w:szCs w:val="32"/>
          <w:highlight w:val="none"/>
          <w:u w:val="none"/>
          <w:lang w:val="en-US" w:eastAsia="zh-CN"/>
        </w:rPr>
      </w:pPr>
    </w:p>
    <w:p w14:paraId="0AD4A5A2">
      <w:pPr>
        <w:pStyle w:val="5"/>
        <w:widowControl w:val="0"/>
        <w:numPr>
          <w:ilvl w:val="0"/>
          <w:numId w:val="0"/>
        </w:numPr>
        <w:jc w:val="both"/>
        <w:rPr>
          <w:rFonts w:hint="default" w:eastAsia="仿宋_GB2312" w:cs="Times New Roman"/>
          <w:color w:val="auto"/>
          <w:kern w:val="0"/>
          <w:sz w:val="32"/>
          <w:szCs w:val="32"/>
          <w:highlight w:val="none"/>
          <w:u w:val="none"/>
          <w:lang w:val="en-US" w:eastAsia="zh-CN"/>
        </w:rPr>
      </w:pPr>
    </w:p>
    <w:p w14:paraId="22501FAE">
      <w:pPr>
        <w:pStyle w:val="5"/>
        <w:widowControl w:val="0"/>
        <w:numPr>
          <w:ilvl w:val="0"/>
          <w:numId w:val="0"/>
        </w:numPr>
        <w:jc w:val="both"/>
        <w:rPr>
          <w:rFonts w:hint="default" w:eastAsia="仿宋_GB2312" w:cs="Times New Roman"/>
          <w:color w:val="auto"/>
          <w:kern w:val="0"/>
          <w:sz w:val="32"/>
          <w:szCs w:val="32"/>
          <w:highlight w:val="none"/>
          <w:u w:val="none"/>
          <w:lang w:val="en-US" w:eastAsia="zh-CN"/>
        </w:rPr>
      </w:pPr>
    </w:p>
    <w:p w14:paraId="34ED8754">
      <w:pPr>
        <w:pStyle w:val="5"/>
        <w:widowControl w:val="0"/>
        <w:numPr>
          <w:ilvl w:val="0"/>
          <w:numId w:val="0"/>
        </w:numPr>
        <w:jc w:val="both"/>
        <w:rPr>
          <w:rFonts w:hint="default" w:eastAsia="仿宋_GB2312" w:cs="Times New Roman"/>
          <w:color w:val="auto"/>
          <w:kern w:val="0"/>
          <w:sz w:val="32"/>
          <w:szCs w:val="32"/>
          <w:highlight w:val="none"/>
          <w:u w:val="none"/>
          <w:lang w:val="en-US" w:eastAsia="zh-CN"/>
        </w:rPr>
      </w:pPr>
    </w:p>
    <w:p w14:paraId="2C74D292">
      <w:pPr>
        <w:pStyle w:val="5"/>
        <w:widowControl w:val="0"/>
        <w:numPr>
          <w:ilvl w:val="0"/>
          <w:numId w:val="0"/>
        </w:numPr>
        <w:jc w:val="both"/>
        <w:rPr>
          <w:rFonts w:hint="default" w:eastAsia="仿宋_GB2312" w:cs="Times New Roman"/>
          <w:color w:val="auto"/>
          <w:kern w:val="0"/>
          <w:sz w:val="32"/>
          <w:szCs w:val="32"/>
          <w:highlight w:val="none"/>
          <w:u w:val="none"/>
          <w:lang w:val="en-US" w:eastAsia="zh-CN"/>
        </w:rPr>
      </w:pPr>
    </w:p>
    <w:p w14:paraId="0F5D4022">
      <w:pPr>
        <w:pStyle w:val="5"/>
        <w:widowControl w:val="0"/>
        <w:numPr>
          <w:ilvl w:val="0"/>
          <w:numId w:val="0"/>
        </w:numPr>
        <w:jc w:val="both"/>
        <w:rPr>
          <w:rFonts w:hint="default" w:eastAsia="仿宋_GB2312" w:cs="Times New Roman"/>
          <w:color w:val="auto"/>
          <w:kern w:val="0"/>
          <w:sz w:val="32"/>
          <w:szCs w:val="32"/>
          <w:highlight w:val="none"/>
          <w:u w:val="none"/>
          <w:lang w:val="en-US" w:eastAsia="zh-CN"/>
        </w:rPr>
      </w:pPr>
    </w:p>
    <w:p w14:paraId="298E4856">
      <w:pPr>
        <w:pStyle w:val="5"/>
        <w:widowControl w:val="0"/>
        <w:numPr>
          <w:ilvl w:val="0"/>
          <w:numId w:val="0"/>
        </w:numPr>
        <w:jc w:val="both"/>
        <w:rPr>
          <w:rFonts w:hint="default" w:eastAsia="仿宋_GB2312" w:cs="Times New Roman"/>
          <w:color w:val="auto"/>
          <w:kern w:val="0"/>
          <w:sz w:val="32"/>
          <w:szCs w:val="32"/>
          <w:highlight w:val="none"/>
          <w:u w:val="none"/>
          <w:lang w:val="en-US" w:eastAsia="zh-CN"/>
        </w:rPr>
      </w:pPr>
    </w:p>
    <w:p w14:paraId="144D8D67">
      <w:pPr>
        <w:pStyle w:val="5"/>
        <w:widowControl w:val="0"/>
        <w:numPr>
          <w:ilvl w:val="0"/>
          <w:numId w:val="0"/>
        </w:numPr>
        <w:jc w:val="both"/>
        <w:rPr>
          <w:rFonts w:hint="default" w:eastAsia="仿宋_GB2312" w:cs="Times New Roman"/>
          <w:color w:val="auto"/>
          <w:kern w:val="0"/>
          <w:sz w:val="32"/>
          <w:szCs w:val="32"/>
          <w:highlight w:val="none"/>
          <w:u w:val="none"/>
          <w:lang w:val="en-US" w:eastAsia="zh-CN"/>
        </w:rPr>
      </w:pPr>
    </w:p>
    <w:p w14:paraId="5AB8B2F3">
      <w:pPr>
        <w:pStyle w:val="5"/>
        <w:widowControl w:val="0"/>
        <w:numPr>
          <w:ilvl w:val="0"/>
          <w:numId w:val="0"/>
        </w:numPr>
        <w:jc w:val="both"/>
        <w:rPr>
          <w:rFonts w:hint="default" w:eastAsia="仿宋_GB2312" w:cs="Times New Roman"/>
          <w:color w:val="auto"/>
          <w:kern w:val="0"/>
          <w:sz w:val="32"/>
          <w:szCs w:val="32"/>
          <w:highlight w:val="none"/>
          <w:u w:val="none"/>
          <w:lang w:val="en-US" w:eastAsia="zh-CN"/>
        </w:rPr>
      </w:pPr>
    </w:p>
    <w:p w14:paraId="0792642F">
      <w:pPr>
        <w:pStyle w:val="5"/>
        <w:widowControl w:val="0"/>
        <w:numPr>
          <w:ilvl w:val="0"/>
          <w:numId w:val="0"/>
        </w:numPr>
        <w:jc w:val="both"/>
        <w:rPr>
          <w:rFonts w:hint="default" w:eastAsia="仿宋_GB2312" w:cs="Times New Roman"/>
          <w:color w:val="auto"/>
          <w:kern w:val="0"/>
          <w:sz w:val="32"/>
          <w:szCs w:val="32"/>
          <w:highlight w:val="none"/>
          <w:u w:val="none"/>
          <w:lang w:val="en-US" w:eastAsia="zh-CN"/>
        </w:rPr>
      </w:pPr>
    </w:p>
    <w:p w14:paraId="5342393E">
      <w:pPr>
        <w:pStyle w:val="5"/>
        <w:widowControl w:val="0"/>
        <w:numPr>
          <w:ilvl w:val="0"/>
          <w:numId w:val="0"/>
        </w:numPr>
        <w:autoSpaceDE w:val="0"/>
        <w:spacing w:line="560" w:lineRule="exact"/>
        <w:jc w:val="both"/>
        <w:rPr>
          <w:color w:val="auto"/>
          <w:highlight w:val="none"/>
        </w:rPr>
      </w:pPr>
    </w:p>
    <w:p w14:paraId="2E39ABC9">
      <w:pPr>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39370</wp:posOffset>
                </wp:positionV>
                <wp:extent cx="54864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1pt;height:0pt;width:432pt;z-index:251659264;mso-width-relative:page;mso-height-relative:page;" filled="f" stroked="t" coordsize="21600,21600" o:gfxdata="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SVrfNIAAAAEAQAADwAAAAAAAAABACAAAAAiAAAAZHJzL2Rvd25yZXYueG1sUEsBAhQAFAAAAAgA&#10;h07iQA0puDPyAQAA5gMAAA4AAAAAAAAAAQAgAAAAIQEAAGRycy9lMm9Eb2MueG1sUEsFBgAAAAAG&#10;AAYAWQEAAIUF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highlight w:val="none"/>
        </w:rPr>
        <w:t>抄送：昌吉州生态环境保护综合行政执法支队准东大队存档。</w:t>
      </w:r>
    </w:p>
    <w:p w14:paraId="00579F44">
      <w:pPr>
        <w:tabs>
          <w:tab w:val="left" w:pos="360"/>
        </w:tabs>
        <w:spacing w:line="560" w:lineRule="exact"/>
        <w:ind w:right="25" w:rightChars="12" w:firstLine="56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328295</wp:posOffset>
                </wp:positionV>
                <wp:extent cx="5486400" cy="0"/>
                <wp:effectExtent l="0" t="4445" r="0" b="5080"/>
                <wp:wrapNone/>
                <wp:docPr id="1" name="直线 3"/>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0pt;margin-top:25.85pt;height:0pt;width:432pt;z-index:251660288;mso-width-relative:page;mso-height-relative:page;" filled="f" stroked="t" coordsize="21600,21600" o:gfxdata="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of4SnUAAAABgEA&#10;AA8AAAAAAAAAAQAgAAAAIgAAAGRycy9kb3ducmV2LnhtbFBLAQIUABQAAAAIAIdO4kDtXq5h5QEA&#10;AN0DAAAOAAAAAAAAAAEAIAAAACMBAABkcnMvZTJvRG9jLnhtbFBLBQYAAAAABgAGAFkBAAB6BQAA&#10;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31115</wp:posOffset>
                </wp:positionV>
                <wp:extent cx="5486400" cy="0"/>
                <wp:effectExtent l="0" t="4445" r="0" b="5080"/>
                <wp:wrapNone/>
                <wp:docPr id="2" name="直线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4" o:spid="_x0000_s1026" o:spt="20" style="position:absolute;left:0pt;margin-left:0pt;margin-top:2.45pt;height:0pt;width:432pt;z-index:251661312;mso-width-relative:page;mso-height-relative:page;" filled="f" stroked="t" coordsize="21600,21600" o:gfxdata="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e+FSs0gAAAAQBAAAP&#10;AAAAAAAAAAEAIAAAACIAAABkcnMvZG93bnJldi54bWxQSwECFAAUAAAACACHTuJA42/3vuUBAADd&#10;AwAADgAAAAAAAAABACAAAAAhAQAAZHJzL2Uyb0RvYy54bWxQSwUGAAAAAAYABgBZAQAAeA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28"/>
          <w:szCs w:val="28"/>
          <w:highlight w:val="none"/>
        </w:rPr>
        <w:t>新疆准东经济技术开发区环境保护局  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26</w:t>
      </w:r>
      <w:r>
        <w:rPr>
          <w:rFonts w:hint="eastAsia" w:ascii="仿宋_GB2312" w:hAnsi="仿宋_GB2312" w:eastAsia="仿宋_GB2312" w:cs="仿宋_GB2312"/>
          <w:color w:val="auto"/>
          <w:sz w:val="28"/>
          <w:szCs w:val="28"/>
          <w:highlight w:val="none"/>
        </w:rPr>
        <w:t>日印发</w:t>
      </w:r>
    </w:p>
    <w:p w14:paraId="65E4093F">
      <w:pPr>
        <w:keepNext w:val="0"/>
        <w:keepLines w:val="0"/>
        <w:pageBreakBefore w:val="0"/>
        <w:tabs>
          <w:tab w:val="left" w:pos="360"/>
        </w:tabs>
        <w:kinsoku/>
        <w:wordWrap/>
        <w:overflowPunct/>
        <w:topLinePunct w:val="0"/>
        <w:bidi w:val="0"/>
        <w:spacing w:line="550" w:lineRule="exact"/>
        <w:ind w:right="25" w:rightChars="12" w:firstLine="640" w:firstLineChars="200"/>
        <w:rPr>
          <w:rFonts w:hint="default" w:ascii="Times New Roman" w:hAnsi="Times New Roman" w:eastAsia="仿宋_GB2312" w:cs="Times New Roman"/>
          <w:color w:val="auto"/>
          <w:sz w:val="32"/>
          <w:szCs w:val="32"/>
          <w:highlight w:val="none"/>
          <w:u w:val="none"/>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3A50760C-6CB9-48E2-8183-38781A9AA562}"/>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2" w:fontKey="{3569FB5B-39C4-4DF9-9A27-CC88526F4F55}"/>
  </w:font>
  <w:font w:name="方正小标宋简体">
    <w:panose1 w:val="03000509000000000000"/>
    <w:charset w:val="86"/>
    <w:family w:val="auto"/>
    <w:pitch w:val="default"/>
    <w:sig w:usb0="00000001" w:usb1="080E0000" w:usb2="00000000" w:usb3="00000000" w:csb0="00040000" w:csb1="00000000"/>
    <w:embedRegular r:id="rId3" w:fontKey="{7CD28E27-7596-4A91-8177-A94F759D35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994AD">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8C9606">
                          <w:pPr>
                            <w:pStyle w:val="12"/>
                            <w:rPr>
                              <w:rFonts w:hint="eastAsia" w:eastAsia="宋体"/>
                              <w:lang w:eastAsia="zh-CN"/>
                            </w:rPr>
                          </w:pP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PAGE  \* MERGEFORMAT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14:paraId="2C8C9606">
                    <w:pPr>
                      <w:pStyle w:val="12"/>
                      <w:rPr>
                        <w:rFonts w:hint="eastAsia" w:eastAsia="宋体"/>
                        <w:lang w:eastAsia="zh-CN"/>
                      </w:rPr>
                    </w:pPr>
                    <w:r>
                      <w:rPr>
                        <w:rFonts w:hint="eastAsia" w:asciiTheme="minorEastAsia" w:hAnsiTheme="minorEastAsia" w:eastAsiaTheme="minorEastAsia" w:cstheme="minorEastAsia"/>
                        <w:sz w:val="21"/>
                        <w:szCs w:val="21"/>
                        <w:lang w:eastAsia="zh-CN"/>
                      </w:rPr>
                      <w:fldChar w:fldCharType="begin"/>
                    </w:r>
                    <w:r>
                      <w:rPr>
                        <w:rFonts w:hint="eastAsia" w:asciiTheme="minorEastAsia" w:hAnsiTheme="minorEastAsia" w:eastAsiaTheme="minorEastAsia" w:cstheme="minorEastAsia"/>
                        <w:sz w:val="21"/>
                        <w:szCs w:val="21"/>
                        <w:lang w:eastAsia="zh-CN"/>
                      </w:rPr>
                      <w:instrText xml:space="preserve"> PAGE  \* MERGEFORMAT </w:instrText>
                    </w:r>
                    <w:r>
                      <w:rPr>
                        <w:rFonts w:hint="eastAsia" w:asciiTheme="minorEastAsia" w:hAnsiTheme="minorEastAsia" w:eastAsiaTheme="minorEastAsia" w:cstheme="minorEastAsia"/>
                        <w:sz w:val="21"/>
                        <w:szCs w:val="21"/>
                        <w:lang w:eastAsia="zh-CN"/>
                      </w:rPr>
                      <w:fldChar w:fldCharType="separate"/>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24DE4E"/>
    <w:multiLevelType w:val="singleLevel"/>
    <w:tmpl w:val="2224DE4E"/>
    <w:lvl w:ilvl="0" w:tentative="0">
      <w:start w:val="1"/>
      <w:numFmt w:val="chineseCounting"/>
      <w:suff w:val="nothing"/>
      <w:lvlText w:val="%1、"/>
      <w:lvlJc w:val="left"/>
      <w:rPr>
        <w:rFonts w:hint="eastAsia"/>
      </w:rPr>
    </w:lvl>
  </w:abstractNum>
  <w:abstractNum w:abstractNumId="1">
    <w:nsid w:val="6A20E399"/>
    <w:multiLevelType w:val="singleLevel"/>
    <w:tmpl w:val="6A20E399"/>
    <w:lvl w:ilvl="0" w:tentative="0">
      <w:start w:val="1"/>
      <w:numFmt w:val="decimal"/>
      <w:pStyle w:val="5"/>
      <w:lvlText w:val="%1."/>
      <w:lvlJc w:val="left"/>
      <w:pPr>
        <w:tabs>
          <w:tab w:val="left" w:pos="2040"/>
        </w:tabs>
        <w:ind w:left="2040" w:hanging="360"/>
      </w:pPr>
    </w:lvl>
  </w:abstractNum>
  <w:abstractNum w:abstractNumId="2">
    <w:nsid w:val="7D172C88"/>
    <w:multiLevelType w:val="multilevel"/>
    <w:tmpl w:val="7D172C88"/>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pStyle w:val="8"/>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e4bc2cba-66fe-429f-ba92-2cbaf694d546"/>
  </w:docVars>
  <w:rsids>
    <w:rsidRoot w:val="00160414"/>
    <w:rsid w:val="000825F0"/>
    <w:rsid w:val="000E0246"/>
    <w:rsid w:val="00160414"/>
    <w:rsid w:val="002A273E"/>
    <w:rsid w:val="003133C0"/>
    <w:rsid w:val="005065A3"/>
    <w:rsid w:val="00590420"/>
    <w:rsid w:val="00685E07"/>
    <w:rsid w:val="006B3600"/>
    <w:rsid w:val="00B806ED"/>
    <w:rsid w:val="00B87098"/>
    <w:rsid w:val="00DE45CE"/>
    <w:rsid w:val="012940D1"/>
    <w:rsid w:val="029B1E70"/>
    <w:rsid w:val="02D654AF"/>
    <w:rsid w:val="03AA5D47"/>
    <w:rsid w:val="041D2E3E"/>
    <w:rsid w:val="04793E77"/>
    <w:rsid w:val="047F2D99"/>
    <w:rsid w:val="056E7CDC"/>
    <w:rsid w:val="05B922DB"/>
    <w:rsid w:val="05D90BCF"/>
    <w:rsid w:val="05DB29DC"/>
    <w:rsid w:val="06533B98"/>
    <w:rsid w:val="07116875"/>
    <w:rsid w:val="076B7D89"/>
    <w:rsid w:val="07C952E1"/>
    <w:rsid w:val="080F5CF4"/>
    <w:rsid w:val="08D36F08"/>
    <w:rsid w:val="08F95F13"/>
    <w:rsid w:val="0A177892"/>
    <w:rsid w:val="0AA17B2E"/>
    <w:rsid w:val="0CE37977"/>
    <w:rsid w:val="0D1312F0"/>
    <w:rsid w:val="0D1B29E5"/>
    <w:rsid w:val="0F0E12B6"/>
    <w:rsid w:val="0F59167F"/>
    <w:rsid w:val="110D7987"/>
    <w:rsid w:val="11237C0B"/>
    <w:rsid w:val="117E7900"/>
    <w:rsid w:val="12834F0C"/>
    <w:rsid w:val="12EF61DE"/>
    <w:rsid w:val="13685ED3"/>
    <w:rsid w:val="1437094C"/>
    <w:rsid w:val="16021916"/>
    <w:rsid w:val="164369EA"/>
    <w:rsid w:val="181813C6"/>
    <w:rsid w:val="182D4A4A"/>
    <w:rsid w:val="184134C6"/>
    <w:rsid w:val="189C546A"/>
    <w:rsid w:val="198369CE"/>
    <w:rsid w:val="19D13C3F"/>
    <w:rsid w:val="19F8689F"/>
    <w:rsid w:val="1B6805D3"/>
    <w:rsid w:val="1B886D73"/>
    <w:rsid w:val="1B98030A"/>
    <w:rsid w:val="1CA25648"/>
    <w:rsid w:val="1D71626E"/>
    <w:rsid w:val="1EBD5492"/>
    <w:rsid w:val="1EE50723"/>
    <w:rsid w:val="1F1C0883"/>
    <w:rsid w:val="20564AC7"/>
    <w:rsid w:val="220F17A9"/>
    <w:rsid w:val="22D622C7"/>
    <w:rsid w:val="230F43FB"/>
    <w:rsid w:val="23841EAA"/>
    <w:rsid w:val="25F3318F"/>
    <w:rsid w:val="26816542"/>
    <w:rsid w:val="26EB53D7"/>
    <w:rsid w:val="27542DB5"/>
    <w:rsid w:val="27566014"/>
    <w:rsid w:val="27A87B45"/>
    <w:rsid w:val="28D87CF8"/>
    <w:rsid w:val="28EE6CCE"/>
    <w:rsid w:val="29516251"/>
    <w:rsid w:val="2B482EB9"/>
    <w:rsid w:val="2B6D5051"/>
    <w:rsid w:val="2D4F6AB8"/>
    <w:rsid w:val="2DF91AC2"/>
    <w:rsid w:val="2E1B6576"/>
    <w:rsid w:val="320C76B2"/>
    <w:rsid w:val="332F60CE"/>
    <w:rsid w:val="33786129"/>
    <w:rsid w:val="33E03AE5"/>
    <w:rsid w:val="344B1EFA"/>
    <w:rsid w:val="34FD33FE"/>
    <w:rsid w:val="356D79F8"/>
    <w:rsid w:val="357D5553"/>
    <w:rsid w:val="36730100"/>
    <w:rsid w:val="37F200A8"/>
    <w:rsid w:val="392B3997"/>
    <w:rsid w:val="3974084A"/>
    <w:rsid w:val="39A16C07"/>
    <w:rsid w:val="3A2F1E36"/>
    <w:rsid w:val="3AA3595F"/>
    <w:rsid w:val="3BA74221"/>
    <w:rsid w:val="3BF6292F"/>
    <w:rsid w:val="3C7402A0"/>
    <w:rsid w:val="3CA64B08"/>
    <w:rsid w:val="3D796D0B"/>
    <w:rsid w:val="3EA96E57"/>
    <w:rsid w:val="3EAF5049"/>
    <w:rsid w:val="3ED30FDA"/>
    <w:rsid w:val="3F0538C0"/>
    <w:rsid w:val="40322FEF"/>
    <w:rsid w:val="40361302"/>
    <w:rsid w:val="40600600"/>
    <w:rsid w:val="40CE02AA"/>
    <w:rsid w:val="40D6270A"/>
    <w:rsid w:val="417857ED"/>
    <w:rsid w:val="42672CCC"/>
    <w:rsid w:val="43707C19"/>
    <w:rsid w:val="43F90DBC"/>
    <w:rsid w:val="45520BF7"/>
    <w:rsid w:val="45695094"/>
    <w:rsid w:val="46833A63"/>
    <w:rsid w:val="4A6A7EB9"/>
    <w:rsid w:val="4A6F0787"/>
    <w:rsid w:val="4BE660C9"/>
    <w:rsid w:val="4C037485"/>
    <w:rsid w:val="4C221390"/>
    <w:rsid w:val="4CEB778A"/>
    <w:rsid w:val="4DB44CA1"/>
    <w:rsid w:val="4DCE2ACB"/>
    <w:rsid w:val="4DE57CA2"/>
    <w:rsid w:val="4EF063A1"/>
    <w:rsid w:val="4F370862"/>
    <w:rsid w:val="5022304E"/>
    <w:rsid w:val="50AD51D6"/>
    <w:rsid w:val="51B756DD"/>
    <w:rsid w:val="51EE315A"/>
    <w:rsid w:val="521C106E"/>
    <w:rsid w:val="5254657B"/>
    <w:rsid w:val="52662EF6"/>
    <w:rsid w:val="54260F0F"/>
    <w:rsid w:val="557931CB"/>
    <w:rsid w:val="56543B73"/>
    <w:rsid w:val="56613358"/>
    <w:rsid w:val="5725475D"/>
    <w:rsid w:val="575E609C"/>
    <w:rsid w:val="57633422"/>
    <w:rsid w:val="587A4572"/>
    <w:rsid w:val="58D53CB9"/>
    <w:rsid w:val="5A893C35"/>
    <w:rsid w:val="5C36791B"/>
    <w:rsid w:val="5CBC62E1"/>
    <w:rsid w:val="5D604664"/>
    <w:rsid w:val="5E687F2E"/>
    <w:rsid w:val="5FC07A4A"/>
    <w:rsid w:val="624F66D2"/>
    <w:rsid w:val="62ED115F"/>
    <w:rsid w:val="633B7080"/>
    <w:rsid w:val="63CF091A"/>
    <w:rsid w:val="64E8771B"/>
    <w:rsid w:val="653A6404"/>
    <w:rsid w:val="65A4197B"/>
    <w:rsid w:val="65BF0EA7"/>
    <w:rsid w:val="66B147CA"/>
    <w:rsid w:val="66C2337C"/>
    <w:rsid w:val="66C46969"/>
    <w:rsid w:val="66F463DA"/>
    <w:rsid w:val="67307392"/>
    <w:rsid w:val="67D957CB"/>
    <w:rsid w:val="69566EA7"/>
    <w:rsid w:val="69603C65"/>
    <w:rsid w:val="6AE96185"/>
    <w:rsid w:val="6B5E1906"/>
    <w:rsid w:val="6C5F6456"/>
    <w:rsid w:val="6C7672FB"/>
    <w:rsid w:val="6D925C43"/>
    <w:rsid w:val="6DAF734C"/>
    <w:rsid w:val="6E263140"/>
    <w:rsid w:val="6E4C0627"/>
    <w:rsid w:val="6E4E51BB"/>
    <w:rsid w:val="6F2559A1"/>
    <w:rsid w:val="6FD9707C"/>
    <w:rsid w:val="728944E2"/>
    <w:rsid w:val="738A687C"/>
    <w:rsid w:val="73CD1EF7"/>
    <w:rsid w:val="73DA35B4"/>
    <w:rsid w:val="73FF0750"/>
    <w:rsid w:val="743B1CD7"/>
    <w:rsid w:val="744A6EDF"/>
    <w:rsid w:val="7573144A"/>
    <w:rsid w:val="7678652D"/>
    <w:rsid w:val="769772DE"/>
    <w:rsid w:val="7714322D"/>
    <w:rsid w:val="781F61DE"/>
    <w:rsid w:val="785C6A7B"/>
    <w:rsid w:val="78657EDB"/>
    <w:rsid w:val="790306EB"/>
    <w:rsid w:val="799E79FF"/>
    <w:rsid w:val="79A62783"/>
    <w:rsid w:val="79A64265"/>
    <w:rsid w:val="7A797B0F"/>
    <w:rsid w:val="7AA923FC"/>
    <w:rsid w:val="7AC73B44"/>
    <w:rsid w:val="7C0A6D8E"/>
    <w:rsid w:val="7D8212F8"/>
    <w:rsid w:val="7D970B79"/>
    <w:rsid w:val="7DD0573A"/>
    <w:rsid w:val="7E33683F"/>
    <w:rsid w:val="7E80113D"/>
    <w:rsid w:val="7EC82343"/>
    <w:rsid w:val="7F631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6">
    <w:name w:val="heading 2"/>
    <w:basedOn w:val="1"/>
    <w:next w:val="1"/>
    <w:autoRedefine/>
    <w:qFormat/>
    <w:uiPriority w:val="0"/>
    <w:pPr>
      <w:keepNext/>
      <w:keepLines/>
      <w:spacing w:before="260" w:after="260"/>
      <w:outlineLvl w:val="1"/>
    </w:pPr>
    <w:rPr>
      <w:rFonts w:ascii="Arial" w:hAnsi="Arial" w:eastAsia="Times New Roman"/>
      <w:b/>
      <w:color w:val="00B0F0"/>
      <w:sz w:val="36"/>
      <w:szCs w:val="20"/>
    </w:rPr>
  </w:style>
  <w:style w:type="paragraph" w:styleId="7">
    <w:name w:val="heading 3"/>
    <w:basedOn w:val="1"/>
    <w:next w:val="1"/>
    <w:autoRedefine/>
    <w:qFormat/>
    <w:uiPriority w:val="0"/>
    <w:pPr>
      <w:adjustRightInd w:val="0"/>
      <w:spacing w:line="360" w:lineRule="auto"/>
      <w:textAlignment w:val="baseline"/>
      <w:outlineLvl w:val="2"/>
    </w:pPr>
    <w:rPr>
      <w:rFonts w:eastAsia="黑体"/>
      <w:kern w:val="2"/>
      <w:sz w:val="28"/>
      <w:lang w:val="en-US" w:eastAsia="zh-CN"/>
    </w:rPr>
  </w:style>
  <w:style w:type="paragraph" w:styleId="8">
    <w:name w:val="heading 4"/>
    <w:basedOn w:val="1"/>
    <w:next w:val="1"/>
    <w:autoRedefine/>
    <w:qFormat/>
    <w:uiPriority w:val="1"/>
    <w:pPr>
      <w:keepNext/>
      <w:keepLines/>
      <w:numPr>
        <w:ilvl w:val="3"/>
        <w:numId w:val="1"/>
      </w:numPr>
      <w:snapToGrid w:val="0"/>
      <w:ind w:firstLine="0" w:firstLineChars="0"/>
      <w:jc w:val="left"/>
      <w:outlineLvl w:val="3"/>
    </w:pPr>
    <w:rPr>
      <w:b/>
      <w:kern w:val="2"/>
    </w:rPr>
  </w:style>
  <w:style w:type="character" w:default="1" w:styleId="18">
    <w:name w:val="Default Paragraph Font"/>
    <w:autoRedefine/>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4"/>
    <w:autoRedefine/>
    <w:unhideWhenUsed/>
    <w:qFormat/>
    <w:uiPriority w:val="99"/>
    <w:pPr>
      <w:ind w:firstLine="420" w:firstLineChars="100"/>
    </w:pPr>
  </w:style>
  <w:style w:type="paragraph" w:styleId="3">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4">
    <w:name w:val="Plain Text"/>
    <w:basedOn w:val="1"/>
    <w:next w:val="5"/>
    <w:qFormat/>
    <w:uiPriority w:val="0"/>
    <w:pPr>
      <w:widowControl/>
      <w:spacing w:before="100" w:beforeAutospacing="1" w:after="100" w:afterAutospacing="1"/>
      <w:jc w:val="left"/>
    </w:pPr>
    <w:rPr>
      <w:rFonts w:ascii="ˎ̥" w:hAnsi="ˎ̥"/>
      <w:kern w:val="0"/>
      <w:sz w:val="18"/>
      <w:szCs w:val="18"/>
    </w:rPr>
  </w:style>
  <w:style w:type="paragraph" w:styleId="5">
    <w:name w:val="List Number 5"/>
    <w:basedOn w:val="1"/>
    <w:semiHidden/>
    <w:unhideWhenUsed/>
    <w:qFormat/>
    <w:uiPriority w:val="99"/>
    <w:pPr>
      <w:numPr>
        <w:ilvl w:val="0"/>
        <w:numId w:val="2"/>
      </w:numPr>
    </w:pPr>
  </w:style>
  <w:style w:type="paragraph" w:styleId="9">
    <w:name w:val="Normal Indent"/>
    <w:basedOn w:val="1"/>
    <w:next w:val="8"/>
    <w:autoRedefine/>
    <w:qFormat/>
    <w:uiPriority w:val="0"/>
    <w:pPr>
      <w:ind w:firstLine="420"/>
    </w:pPr>
    <w:rPr>
      <w:kern w:val="2"/>
      <w:sz w:val="28"/>
    </w:rPr>
  </w:style>
  <w:style w:type="paragraph" w:styleId="10">
    <w:name w:val="annotation text"/>
    <w:basedOn w:val="1"/>
    <w:autoRedefine/>
    <w:semiHidden/>
    <w:qFormat/>
    <w:uiPriority w:val="0"/>
    <w:pPr>
      <w:jc w:val="left"/>
    </w:pPr>
    <w:rPr>
      <w:kern w:val="0"/>
      <w:sz w:val="24"/>
      <w:szCs w:val="20"/>
    </w:rPr>
  </w:style>
  <w:style w:type="paragraph" w:styleId="11">
    <w:name w:val="Body Text Indent"/>
    <w:basedOn w:val="1"/>
    <w:next w:val="8"/>
    <w:link w:val="25"/>
    <w:autoRedefine/>
    <w:semiHidden/>
    <w:unhideWhenUsed/>
    <w:qFormat/>
    <w:uiPriority w:val="99"/>
    <w:pPr>
      <w:spacing w:after="120"/>
      <w:ind w:left="420" w:leftChars="200"/>
    </w:p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2"/>
    <w:basedOn w:val="1"/>
    <w:next w:val="1"/>
    <w:autoRedefine/>
    <w:qFormat/>
    <w:uiPriority w:val="0"/>
    <w:pPr>
      <w:ind w:left="420" w:leftChars="200"/>
    </w:pPr>
  </w:style>
  <w:style w:type="paragraph" w:styleId="15">
    <w:name w:val="Body Text 2"/>
    <w:basedOn w:val="1"/>
    <w:autoRedefine/>
    <w:qFormat/>
    <w:uiPriority w:val="0"/>
    <w:pPr>
      <w:spacing w:after="120" w:line="480" w:lineRule="auto"/>
    </w:pPr>
  </w:style>
  <w:style w:type="paragraph" w:styleId="16">
    <w:name w:val="Body Text First Indent 2"/>
    <w:basedOn w:val="11"/>
    <w:next w:val="2"/>
    <w:link w:val="26"/>
    <w:autoRedefine/>
    <w:semiHidden/>
    <w:unhideWhenUsed/>
    <w:qFormat/>
    <w:uiPriority w:val="99"/>
    <w:pPr>
      <w:ind w:firstLine="420" w:firstLineChars="200"/>
    </w:pPr>
  </w:style>
  <w:style w:type="character" w:styleId="19">
    <w:name w:val="annotation reference"/>
    <w:autoRedefine/>
    <w:semiHidden/>
    <w:qFormat/>
    <w:uiPriority w:val="0"/>
    <w:rPr>
      <w:sz w:val="21"/>
    </w:rPr>
  </w:style>
  <w:style w:type="paragraph" w:customStyle="1" w:styleId="20">
    <w:name w:val="Default"/>
    <w:basedOn w:val="21"/>
    <w:next w:val="1"/>
    <w:autoRedefine/>
    <w:qFormat/>
    <w:uiPriority w:val="0"/>
    <w:pPr>
      <w:widowControl w:val="0"/>
      <w:tabs>
        <w:tab w:val="left" w:pos="2760"/>
      </w:tabs>
      <w:autoSpaceDE w:val="0"/>
      <w:autoSpaceDN w:val="0"/>
    </w:pPr>
    <w:rPr>
      <w:rFonts w:ascii="仿宋_GB2312" w:hAnsi="仿宋_GB2312" w:eastAsia="仿宋_GB2312" w:cs="Times New Roman"/>
      <w:color w:val="000000"/>
      <w:kern w:val="0"/>
      <w:sz w:val="24"/>
      <w:szCs w:val="22"/>
      <w:lang w:val="en-US" w:eastAsia="zh-CN" w:bidi="ar-SA"/>
    </w:rPr>
  </w:style>
  <w:style w:type="paragraph" w:customStyle="1" w:styleId="21">
    <w:name w:val="纯文本1"/>
    <w:basedOn w:val="1"/>
    <w:autoRedefine/>
    <w:qFormat/>
    <w:uiPriority w:val="0"/>
    <w:pPr>
      <w:tabs>
        <w:tab w:val="left" w:pos="2760"/>
      </w:tabs>
      <w:adjustRightInd w:val="0"/>
    </w:pPr>
    <w:rPr>
      <w:rFonts w:ascii="宋体" w:hAnsi="Courier New"/>
      <w:szCs w:val="20"/>
    </w:rPr>
  </w:style>
  <w:style w:type="paragraph" w:customStyle="1" w:styleId="22">
    <w:name w:val="样式35"/>
    <w:basedOn w:val="1"/>
    <w:next w:val="23"/>
    <w:autoRedefine/>
    <w:qFormat/>
    <w:uiPriority w:val="0"/>
    <w:pPr>
      <w:spacing w:line="312" w:lineRule="auto"/>
      <w:ind w:firstLine="567"/>
    </w:pPr>
    <w:rPr>
      <w:rFonts w:ascii="宋体"/>
      <w:sz w:val="28"/>
    </w:rPr>
  </w:style>
  <w:style w:type="paragraph" w:customStyle="1" w:styleId="23">
    <w:name w:val="font6"/>
    <w:basedOn w:val="1"/>
    <w:next w:val="14"/>
    <w:autoRedefine/>
    <w:qFormat/>
    <w:uiPriority w:val="0"/>
    <w:pPr>
      <w:widowControl/>
      <w:spacing w:before="280" w:after="280"/>
    </w:pPr>
  </w:style>
  <w:style w:type="paragraph" w:customStyle="1" w:styleId="24">
    <w:name w:val="Body Text 21"/>
    <w:basedOn w:val="1"/>
    <w:autoRedefine/>
    <w:qFormat/>
    <w:uiPriority w:val="0"/>
    <w:pPr>
      <w:spacing w:after="120" w:line="480" w:lineRule="auto"/>
    </w:pPr>
  </w:style>
  <w:style w:type="character" w:customStyle="1" w:styleId="25">
    <w:name w:val="正文文本缩进 Char"/>
    <w:basedOn w:val="18"/>
    <w:link w:val="11"/>
    <w:autoRedefine/>
    <w:semiHidden/>
    <w:qFormat/>
    <w:uiPriority w:val="99"/>
    <w:rPr>
      <w:rFonts w:ascii="Times New Roman" w:hAnsi="Times New Roman" w:eastAsia="宋体" w:cs="Times New Roman"/>
      <w:szCs w:val="20"/>
    </w:rPr>
  </w:style>
  <w:style w:type="character" w:customStyle="1" w:styleId="26">
    <w:name w:val="正文首行缩进 2 Char"/>
    <w:basedOn w:val="25"/>
    <w:link w:val="16"/>
    <w:autoRedefine/>
    <w:semiHidden/>
    <w:qFormat/>
    <w:uiPriority w:val="99"/>
  </w:style>
  <w:style w:type="paragraph" w:customStyle="1" w:styleId="27">
    <w:name w:val="样式 首行缩进:  2 字符1"/>
    <w:basedOn w:val="1"/>
    <w:autoRedefine/>
    <w:qFormat/>
    <w:uiPriority w:val="0"/>
    <w:pPr>
      <w:adjustRightInd w:val="0"/>
      <w:snapToGrid w:val="0"/>
      <w:spacing w:line="360" w:lineRule="auto"/>
      <w:ind w:firstLine="480"/>
    </w:pPr>
    <w:rPr>
      <w:rFonts w:cs="宋体"/>
    </w:rPr>
  </w:style>
  <w:style w:type="paragraph" w:customStyle="1" w:styleId="28">
    <w:name w:val="Table Paragraph"/>
    <w:basedOn w:val="1"/>
    <w:autoRedefine/>
    <w:qFormat/>
    <w:uiPriority w:val="1"/>
    <w:rPr>
      <w:rFonts w:ascii="宋体" w:hAnsi="宋体" w:cs="宋体"/>
      <w:lang w:val="zh-CN" w:bidi="zh-CN"/>
    </w:rPr>
  </w:style>
  <w:style w:type="paragraph" w:customStyle="1" w:styleId="29">
    <w:name w:val="表格内"/>
    <w:basedOn w:val="1"/>
    <w:autoRedefine/>
    <w:qFormat/>
    <w:uiPriority w:val="0"/>
    <w:pPr>
      <w:keepNext w:val="0"/>
      <w:keepLines w:val="0"/>
      <w:widowControl/>
      <w:suppressLineNumbers w:val="0"/>
      <w:adjustRightInd w:val="0"/>
      <w:snapToGrid w:val="0"/>
      <w:spacing w:before="0" w:beforeAutospacing="0" w:after="200" w:afterAutospacing="0" w:line="360" w:lineRule="exact"/>
      <w:ind w:left="0" w:right="0" w:firstLine="720" w:firstLineChars="200"/>
      <w:jc w:val="center"/>
    </w:pPr>
    <w:rPr>
      <w:rFonts w:hint="default" w:ascii="Calibri" w:hAnsi="Calibri" w:eastAsia="微软雅黑" w:cs="Calibri"/>
      <w:kern w:val="0"/>
      <w:sz w:val="22"/>
      <w:szCs w:val="21"/>
      <w:lang w:val="en-US" w:eastAsia="zh-CN" w:bidi="ar"/>
    </w:rPr>
  </w:style>
  <w:style w:type="paragraph" w:customStyle="1" w:styleId="30">
    <w:name w:val="B正文左对齐"/>
    <w:basedOn w:val="1"/>
    <w:qFormat/>
    <w:uiPriority w:val="0"/>
    <w:pPr>
      <w:spacing w:line="360" w:lineRule="auto"/>
      <w:ind w:firstLine="200" w:firstLineChars="200"/>
      <w:jc w:val="left"/>
    </w:pPr>
    <w:rPr>
      <w:color w:val="000000"/>
      <w:sz w:val="24"/>
      <w:szCs w:val="21"/>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Pages>
  <Words>1531</Words>
  <Characters>1599</Characters>
  <Lines>13</Lines>
  <Paragraphs>3</Paragraphs>
  <TotalTime>13</TotalTime>
  <ScaleCrop>false</ScaleCrop>
  <LinksUpToDate>false</LinksUpToDate>
  <CharactersWithSpaces>1635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2019-12-11T03:00:00Z</dcterms:created>
  <dc:creator>China</dc:creator>
  <cp:lastModifiedBy>明</cp:lastModifiedBy>
  <cp:lastPrinted>2022-11-07T05:10:00Z</cp:lastPrinted>
  <dcterms:modified xsi:type="dcterms:W3CDTF">2025-03-26T09:06:30Z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8CB2283F62264947A4E11B97F6881060_13</vt:lpwstr>
  </property>
  <property fmtid="{D5CDD505-2E9C-101B-9397-08002B2CF9AE}" pid="4" name="KSOTemplateDocerSaveRecord">
    <vt:lpwstr>eyJoZGlkIjoiMGY5NTFjMTg1ZTAxYTYzMTQxMGE3ZWJiYTlkZjNjMjMiLCJ1c2VySWQiOiIxMDI2NjQ0MjA0In0=</vt:lpwstr>
  </property>
</Properties>
</file>