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78EA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各省、自治区、直辖市、计划单列市财政厅(局)、自然资源主管部门，新疆生产建设兵团财政局、自然资源局：</w:t>
      </w:r>
    </w:p>
    <w:p w14:paraId="4F8188B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为进一步做好矿业权出让收益征收管理工作，根据《矿产资源权益金制度改革方案》(国发〔2017〕29号)、《矿业权出让收益征收管理暂行办法》(财综〔2017〕35号)等规定，现就有关问题明确如下：</w:t>
      </w:r>
    </w:p>
    <w:p w14:paraId="6032647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一、财综〔2017〕35号文件印发前，按规定分期缴纳探矿权采矿权价款的矿业权人应缴纳的资金占用费，继续按照原矿业权出让合同或分期缴款批复缴纳，缴入矿业权出让收益科目，并统一按规定比例分成。</w:t>
      </w:r>
    </w:p>
    <w:p w14:paraId="35177D3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二、对于法律法规或国务院规定明确要求支持的承担特殊职能的非营利性矿山企业，缴纳矿业权出让收益确有困难的，经财政部、自然资源部批准，可在一定期限内缓缴应缴矿业权出让收益。</w:t>
      </w:r>
    </w:p>
    <w:p w14:paraId="6D9B81C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三、矿业权出让收益滞纳金缴入矿业权出让收益科目，并统一按规定比例分成。</w:t>
      </w:r>
    </w:p>
    <w:p w14:paraId="79400DF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 xml:space="preserve">  </w:t>
      </w:r>
      <w:r>
        <w:rPr>
          <w:rFonts w:hint="eastAsia" w:ascii="宋体" w:hAnsi="宋体" w:eastAsia="宋体" w:cs="宋体"/>
          <w:i w:val="0"/>
          <w:iCs w:val="0"/>
          <w:caps w:val="0"/>
          <w:color w:val="272B32"/>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272B32"/>
          <w:spacing w:val="0"/>
          <w:sz w:val="28"/>
          <w:szCs w:val="28"/>
          <w:bdr w:val="none" w:color="auto" w:sz="0" w:space="0"/>
          <w:shd w:val="clear" w:fill="FFFFFF"/>
        </w:rPr>
        <w:t>财政部</w:t>
      </w:r>
    </w:p>
    <w:p w14:paraId="254A419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420"/>
        <w:rPr>
          <w:rFonts w:hint="eastAsia" w:ascii="宋体" w:hAnsi="宋体" w:eastAsia="宋体" w:cs="宋体"/>
          <w:sz w:val="28"/>
          <w:szCs w:val="28"/>
        </w:rPr>
      </w:pPr>
      <w:r>
        <w:rPr>
          <w:rFonts w:hint="eastAsia" w:ascii="宋体" w:hAnsi="宋体" w:eastAsia="宋体" w:cs="宋体"/>
          <w:i w:val="0"/>
          <w:iCs w:val="0"/>
          <w:caps w:val="0"/>
          <w:color w:val="272B32"/>
          <w:spacing w:val="0"/>
          <w:sz w:val="28"/>
          <w:szCs w:val="28"/>
          <w:bdr w:val="none" w:color="auto" w:sz="0" w:space="0"/>
          <w:shd w:val="clear" w:fill="FFFFFF"/>
        </w:rPr>
        <w:t xml:space="preserve"> </w:t>
      </w:r>
      <w:r>
        <w:rPr>
          <w:rFonts w:hint="eastAsia" w:ascii="宋体" w:hAnsi="宋体" w:eastAsia="宋体" w:cs="宋体"/>
          <w:i w:val="0"/>
          <w:iCs w:val="0"/>
          <w:caps w:val="0"/>
          <w:color w:val="272B32"/>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272B32"/>
          <w:spacing w:val="0"/>
          <w:sz w:val="28"/>
          <w:szCs w:val="28"/>
          <w:bdr w:val="none" w:color="auto" w:sz="0" w:space="0"/>
          <w:shd w:val="clear" w:fill="FFFFFF"/>
        </w:rPr>
        <w:t>自然资源部</w:t>
      </w:r>
    </w:p>
    <w:p w14:paraId="74619E74">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line="360" w:lineRule="atLeast"/>
        <w:ind w:left="0" w:right="0" w:firstLine="6336" w:firstLineChars="2200"/>
        <w:rPr>
          <w:rFonts w:hint="eastAsia" w:ascii="宋体" w:hAnsi="宋体" w:eastAsia="宋体" w:cs="宋体"/>
          <w:sz w:val="28"/>
          <w:szCs w:val="28"/>
        </w:rPr>
      </w:pPr>
      <w:bookmarkStart w:id="0" w:name="_GoBack"/>
      <w:bookmarkEnd w:id="0"/>
      <w:r>
        <w:rPr>
          <w:rFonts w:hint="eastAsia" w:ascii="宋体" w:hAnsi="宋体" w:eastAsia="宋体" w:cs="宋体"/>
          <w:i w:val="0"/>
          <w:iCs w:val="0"/>
          <w:caps w:val="0"/>
          <w:color w:val="272B32"/>
          <w:spacing w:val="0"/>
          <w:sz w:val="28"/>
          <w:szCs w:val="28"/>
          <w:bdr w:val="none" w:color="auto" w:sz="0" w:space="0"/>
          <w:shd w:val="clear" w:fill="FFFFFF"/>
        </w:rPr>
        <w:t>2019年4月2日</w:t>
      </w:r>
    </w:p>
    <w:p w14:paraId="72A02D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YjBiNWFkNmVmMzhiZTE2ODU2MDVhMjhhMjJlYzQifQ=="/>
  </w:docVars>
  <w:rsids>
    <w:rsidRoot w:val="27A37C95"/>
    <w:rsid w:val="1861048F"/>
    <w:rsid w:val="22745F57"/>
    <w:rsid w:val="27A37C95"/>
    <w:rsid w:val="389E68C3"/>
    <w:rsid w:val="4A654DAC"/>
    <w:rsid w:val="4EB03F87"/>
    <w:rsid w:val="51643BF5"/>
    <w:rsid w:val="61EA1238"/>
    <w:rsid w:val="6B410005"/>
    <w:rsid w:val="6D963826"/>
    <w:rsid w:val="753C0A0A"/>
    <w:rsid w:val="76AD4C34"/>
    <w:rsid w:val="7F43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6" w:lineRule="auto"/>
      <w:jc w:val="center"/>
      <w:outlineLvl w:val="0"/>
    </w:pPr>
    <w:rPr>
      <w:rFonts w:ascii="Calibri" w:hAnsi="Calibri" w:eastAsia="方正小标宋简体"/>
      <w:kern w:val="44"/>
      <w:sz w:val="44"/>
      <w:szCs w:val="20"/>
    </w:rPr>
  </w:style>
  <w:style w:type="paragraph" w:styleId="3">
    <w:name w:val="heading 2"/>
    <w:basedOn w:val="1"/>
    <w:next w:val="1"/>
    <w:semiHidden/>
    <w:unhideWhenUsed/>
    <w:qFormat/>
    <w:uiPriority w:val="0"/>
    <w:pPr>
      <w:keepNext/>
      <w:keepLines/>
      <w:spacing w:line="560" w:lineRule="exact"/>
      <w:ind w:left="1300" w:leftChars="200" w:hanging="880" w:hangingChars="200"/>
      <w:jc w:val="left"/>
      <w:outlineLvl w:val="1"/>
    </w:pPr>
    <w:rPr>
      <w:rFonts w:ascii="Arial" w:hAnsi="Arial" w:eastAsia="黑体"/>
      <w:bCs/>
      <w:sz w:val="32"/>
      <w:szCs w:val="32"/>
    </w:rPr>
  </w:style>
  <w:style w:type="paragraph" w:styleId="4">
    <w:name w:val="heading 3"/>
    <w:basedOn w:val="1"/>
    <w:next w:val="1"/>
    <w:link w:val="16"/>
    <w:semiHidden/>
    <w:unhideWhenUsed/>
    <w:qFormat/>
    <w:uiPriority w:val="0"/>
    <w:pPr>
      <w:keepNext/>
      <w:keepLines/>
      <w:spacing w:beforeLines="0" w:beforeAutospacing="0" w:afterLines="0" w:afterAutospacing="0" w:line="560" w:lineRule="exact"/>
      <w:ind w:left="420" w:leftChars="200" w:firstLine="720" w:firstLineChars="200"/>
      <w:jc w:val="left"/>
      <w:outlineLvl w:val="2"/>
    </w:pPr>
    <w:rPr>
      <w:rFonts w:eastAsia="仿宋_GB2312" w:asciiTheme="minorAscii" w:hAnsiTheme="minorAscii"/>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spacing w:line="560" w:lineRule="exact"/>
      <w:ind w:left="840" w:leftChars="400"/>
    </w:pPr>
    <w:rPr>
      <w:rFonts w:ascii="Times New Roman" w:hAnsi="Times New Roman" w:eastAsia="方正楷体_GBK"/>
      <w:b/>
      <w:sz w:val="32"/>
    </w:rPr>
  </w:style>
  <w:style w:type="paragraph" w:styleId="6">
    <w:name w:val="toc 1"/>
    <w:basedOn w:val="1"/>
    <w:next w:val="1"/>
    <w:qFormat/>
    <w:uiPriority w:val="0"/>
    <w:rPr>
      <w:rFonts w:ascii="Times New Roman" w:hAnsi="Times New Roman" w:eastAsia="黑体"/>
      <w:sz w:val="32"/>
    </w:rPr>
  </w:style>
  <w:style w:type="paragraph" w:styleId="7">
    <w:name w:val="toc 4"/>
    <w:basedOn w:val="1"/>
    <w:next w:val="1"/>
    <w:qFormat/>
    <w:uiPriority w:val="0"/>
    <w:pPr>
      <w:spacing w:line="560" w:lineRule="exact"/>
      <w:ind w:left="1260" w:leftChars="600"/>
    </w:pPr>
    <w:rPr>
      <w:rFonts w:ascii="Times New Roman" w:hAnsi="Times New Roman" w:eastAsia="仿宋_GB2312"/>
      <w:b/>
      <w:sz w:val="32"/>
    </w:rPr>
  </w:style>
  <w:style w:type="paragraph" w:styleId="8">
    <w:name w:val="toc 2"/>
    <w:basedOn w:val="1"/>
    <w:next w:val="1"/>
    <w:link w:val="14"/>
    <w:qFormat/>
    <w:uiPriority w:val="0"/>
    <w:pPr>
      <w:spacing w:line="560" w:lineRule="exact"/>
      <w:ind w:left="420" w:leftChars="200"/>
    </w:pPr>
    <w:rPr>
      <w:rFonts w:ascii="Times New Roman" w:hAnsi="Times New Roman" w:eastAsia="黑体"/>
      <w:sz w:val="32"/>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page number"/>
    <w:qFormat/>
    <w:uiPriority w:val="0"/>
    <w:rPr>
      <w:rFonts w:ascii="Times New Roman" w:hAnsi="Times New Roman" w:eastAsia="仿宋_GB2312"/>
      <w:sz w:val="32"/>
    </w:rPr>
  </w:style>
  <w:style w:type="character" w:styleId="13">
    <w:name w:val="Emphasis"/>
    <w:basedOn w:val="11"/>
    <w:qFormat/>
    <w:uiPriority w:val="0"/>
    <w:rPr>
      <w:i/>
    </w:rPr>
  </w:style>
  <w:style w:type="character" w:customStyle="1" w:styleId="14">
    <w:name w:val="目录 2 Char"/>
    <w:link w:val="8"/>
    <w:qFormat/>
    <w:uiPriority w:val="0"/>
    <w:rPr>
      <w:rFonts w:ascii="Times New Roman" w:hAnsi="Times New Roman" w:eastAsia="黑体"/>
      <w:sz w:val="32"/>
    </w:rPr>
  </w:style>
  <w:style w:type="character" w:customStyle="1" w:styleId="15">
    <w:name w:val="标题 1 Char"/>
    <w:basedOn w:val="11"/>
    <w:link w:val="2"/>
    <w:qFormat/>
    <w:locked/>
    <w:uiPriority w:val="0"/>
    <w:rPr>
      <w:rFonts w:ascii="Calibri" w:hAnsi="Calibri" w:eastAsia="方正小标宋简体"/>
      <w:kern w:val="44"/>
      <w:sz w:val="44"/>
      <w:lang w:val="en-US" w:eastAsia="zh-CN" w:bidi="ar-SA"/>
    </w:rPr>
  </w:style>
  <w:style w:type="character" w:customStyle="1" w:styleId="16">
    <w:name w:val="标题 3 Char"/>
    <w:link w:val="4"/>
    <w:qFormat/>
    <w:uiPriority w:val="0"/>
    <w:rPr>
      <w:rFonts w:eastAsia="仿宋_GB2312" w:asciiTheme="minorAscii" w:hAnsiTheme="minorAscii"/>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2024-10-29T03:26:00Z</dcterms:created>
  <dc:creator>Administrator</dc:creator>
  <cp:lastModifiedBy>Administrator</cp:lastModifiedBy>
  <dcterms:modified xsi:type="dcterms:W3CDTF">2024-10-29T03:31:14Z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B2DC3328C1EF41D9A8E36893404A1FE4_11</vt:lpwstr>
  </property>
</Properties>
</file>