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60" w:lineRule="exact"/>
        <w:ind w:left="0" w:leftChars="0" w:firstLine="0" w:firstLineChars="0"/>
        <w:jc w:val="center"/>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公众聚集场所投入使用、营业前</w:t>
      </w:r>
    </w:p>
    <w:p>
      <w:pPr>
        <w:pStyle w:val="7"/>
        <w:spacing w:line="560" w:lineRule="exact"/>
        <w:ind w:left="0" w:leftChars="0"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消防安全检查工作流程图</w:t>
      </w:r>
    </w:p>
    <w:p>
      <w:r>
        <w:rPr>
          <w:sz w:val="24"/>
        </w:rPr>
        <mc:AlternateContent>
          <mc:Choice Requires="wpg">
            <w:drawing>
              <wp:anchor distT="0" distB="0" distL="114300" distR="114300" simplePos="0" relativeHeight="251660288" behindDoc="0" locked="0" layoutInCell="1" allowOverlap="1">
                <wp:simplePos x="0" y="0"/>
                <wp:positionH relativeFrom="column">
                  <wp:posOffset>-332105</wp:posOffset>
                </wp:positionH>
                <wp:positionV relativeFrom="paragraph">
                  <wp:posOffset>198755</wp:posOffset>
                </wp:positionV>
                <wp:extent cx="6351270" cy="7094220"/>
                <wp:effectExtent l="5080" t="5080" r="6350" b="6350"/>
                <wp:wrapNone/>
                <wp:docPr id="104" name="组合 104"/>
                <wp:cNvGraphicFramePr/>
                <a:graphic xmlns:a="http://schemas.openxmlformats.org/drawingml/2006/main">
                  <a:graphicData uri="http://schemas.microsoft.com/office/word/2010/wordprocessingGroup">
                    <wpg:wgp>
                      <wpg:cNvGrpSpPr/>
                      <wpg:grpSpPr>
                        <a:xfrm>
                          <a:off x="0" y="0"/>
                          <a:ext cx="6351270" cy="7094220"/>
                          <a:chOff x="1358" y="157518"/>
                          <a:chExt cx="10095" cy="11500"/>
                        </a:xfrm>
                        <a:effectLst/>
                      </wpg:grpSpPr>
                      <wps:wsp>
                        <wps:cNvPr id="101" name="矩形 101"/>
                        <wps:cNvSpPr/>
                        <wps:spPr>
                          <a:xfrm>
                            <a:off x="5422" y="160743"/>
                            <a:ext cx="1776" cy="44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sz w:val="15"/>
                                  <w:szCs w:val="15"/>
                                </w:rPr>
                              </w:pPr>
                              <w:r>
                                <w:rPr>
                                  <w:rFonts w:hint="eastAsia"/>
                                  <w:sz w:val="15"/>
                                  <w:szCs w:val="15"/>
                                </w:rPr>
                                <w:t>符合条件，依法受理</w:t>
                              </w:r>
                            </w:p>
                          </w:txbxContent>
                        </wps:txbx>
                        <wps:bodyPr upright="1"/>
                      </wps:wsp>
                      <wpg:grpSp>
                        <wpg:cNvPr id="103" name="组合 103"/>
                        <wpg:cNvGrpSpPr/>
                        <wpg:grpSpPr>
                          <a:xfrm>
                            <a:off x="1358" y="157518"/>
                            <a:ext cx="10095" cy="11500"/>
                            <a:chOff x="1358" y="157518"/>
                            <a:chExt cx="10095" cy="11500"/>
                          </a:xfrm>
                          <a:effectLst/>
                        </wpg:grpSpPr>
                        <wpg:grpSp>
                          <wpg:cNvPr id="99" name="组合 99"/>
                          <wpg:cNvGrpSpPr/>
                          <wpg:grpSpPr>
                            <a:xfrm>
                              <a:off x="1358" y="157518"/>
                              <a:ext cx="10095" cy="11500"/>
                              <a:chOff x="11656" y="2021"/>
                              <a:chExt cx="11652" cy="11948"/>
                            </a:xfrm>
                            <a:effectLst/>
                          </wpg:grpSpPr>
                          <wps:wsp>
                            <wps:cNvPr id="67" name="矩形 67"/>
                            <wps:cNvSpPr/>
                            <wps:spPr>
                              <a:xfrm>
                                <a:off x="17500" y="2916"/>
                                <a:ext cx="658" cy="1043"/>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spacing w:line="160" w:lineRule="exact"/>
                                    <w:rPr>
                                      <w:rFonts w:eastAsia="宋体"/>
                                      <w:sz w:val="13"/>
                                      <w:szCs w:val="13"/>
                                    </w:rPr>
                                  </w:pPr>
                                  <w:r>
                                    <w:rPr>
                                      <w:rFonts w:ascii="方正仿宋_GBK" w:hAnsi="方正仿宋_GBK" w:eastAsia="方正仿宋_GBK" w:cs="方正仿宋_GBK"/>
                                      <w:b/>
                                      <w:color w:val="000000"/>
                                      <w:kern w:val="0"/>
                                      <w:sz w:val="13"/>
                                      <w:szCs w:val="13"/>
                                      <w:lang w:bidi="ar"/>
                                    </w:rPr>
                                    <w:t>采用告知承诺方式办理</w:t>
                                  </w:r>
                                </w:p>
                              </w:txbxContent>
                            </wps:txbx>
                            <wps:bodyPr upright="1"/>
                          </wps:wsp>
                          <wpg:grpSp>
                            <wpg:cNvPr id="98" name="组合 98"/>
                            <wpg:cNvGrpSpPr/>
                            <wpg:grpSpPr>
                              <a:xfrm>
                                <a:off x="11656" y="2021"/>
                                <a:ext cx="11652" cy="11948"/>
                                <a:chOff x="11656" y="2021"/>
                                <a:chExt cx="11652" cy="11948"/>
                              </a:xfrm>
                              <a:effectLst/>
                            </wpg:grpSpPr>
                            <wps:wsp>
                              <wps:cNvPr id="68" name="矩形 68"/>
                              <wps:cNvSpPr/>
                              <wps:spPr>
                                <a:xfrm>
                                  <a:off x="17775" y="12578"/>
                                  <a:ext cx="4119" cy="139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left"/>
                                      <w:rPr>
                                        <w:color w:val="auto"/>
                                        <w:sz w:val="15"/>
                                        <w:szCs w:val="15"/>
                                      </w:rPr>
                                    </w:pPr>
                                    <w:r>
                                      <w:rPr>
                                        <w:rFonts w:hint="eastAsia"/>
                                        <w:sz w:val="15"/>
                                        <w:szCs w:val="15"/>
                                      </w:rPr>
                                      <w:t>消防救援机构应当在责令限期改正期满或者收到当事人</w:t>
                                    </w:r>
                                    <w:r>
                                      <w:rPr>
                                        <w:rFonts w:hint="eastAsia"/>
                                        <w:color w:val="auto"/>
                                        <w:sz w:val="15"/>
                                        <w:szCs w:val="15"/>
                                      </w:rPr>
                                      <w:t>的</w:t>
                                    </w:r>
                                    <w:r>
                                      <w:rPr>
                                        <w:rFonts w:hint="eastAsia"/>
                                        <w:b/>
                                        <w:bCs/>
                                        <w:color w:val="auto"/>
                                        <w:sz w:val="15"/>
                                        <w:szCs w:val="15"/>
                                      </w:rPr>
                                      <w:t>复查申请之日起</w:t>
                                    </w:r>
                                    <w:r>
                                      <w:rPr>
                                        <w:rFonts w:hint="eastAsia" w:ascii="Times New Roman" w:hAnsi="Times New Roman" w:eastAsia="方正仿宋_GBK" w:cs="Times New Roman"/>
                                        <w:b/>
                                        <w:bCs/>
                                        <w:color w:val="auto"/>
                                        <w:sz w:val="18"/>
                                        <w:szCs w:val="18"/>
                                      </w:rPr>
                                      <w:t>3</w:t>
                                    </w:r>
                                    <w:r>
                                      <w:rPr>
                                        <w:rFonts w:hint="eastAsia"/>
                                        <w:b/>
                                        <w:bCs/>
                                        <w:color w:val="auto"/>
                                        <w:sz w:val="15"/>
                                        <w:szCs w:val="15"/>
                                      </w:rPr>
                                      <w:t>个工作日内</w:t>
                                    </w:r>
                                    <w:r>
                                      <w:rPr>
                                        <w:rFonts w:hint="eastAsia"/>
                                        <w:color w:val="auto"/>
                                        <w:sz w:val="15"/>
                                        <w:szCs w:val="15"/>
                                      </w:rPr>
                                      <w:t>进行复查。</w:t>
                                    </w:r>
                                    <w:r>
                                      <w:rPr>
                                        <w:rFonts w:hint="eastAsia"/>
                                        <w:b/>
                                        <w:bCs/>
                                        <w:color w:val="auto"/>
                                        <w:sz w:val="15"/>
                                        <w:szCs w:val="15"/>
                                      </w:rPr>
                                      <w:t>对逾期不整改或者整改后仍达不到要求的，依法撤销许可</w:t>
                                    </w:r>
                                    <w:r>
                                      <w:rPr>
                                        <w:rFonts w:hint="eastAsia"/>
                                        <w:color w:val="auto"/>
                                        <w:sz w:val="15"/>
                                        <w:szCs w:val="15"/>
                                      </w:rPr>
                                      <w:t>。</w:t>
                                    </w:r>
                                  </w:p>
                                  <w:p/>
                                </w:txbxContent>
                              </wps:txbx>
                              <wps:bodyPr upright="1"/>
                            </wps:wsp>
                            <wps:wsp>
                              <wps:cNvPr id="69" name="直接连接符 69"/>
                              <wps:cNvCnPr/>
                              <wps:spPr>
                                <a:xfrm>
                                  <a:off x="19466" y="12043"/>
                                  <a:ext cx="12" cy="485"/>
                                </a:xfrm>
                                <a:prstGeom prst="line">
                                  <a:avLst/>
                                </a:prstGeom>
                                <a:ln w="9525" cap="flat" cmpd="sng">
                                  <a:solidFill>
                                    <a:srgbClr val="000000"/>
                                  </a:solidFill>
                                  <a:prstDash val="solid"/>
                                  <a:headEnd type="none" w="med" len="med"/>
                                  <a:tailEnd type="triangle" w="med" len="med"/>
                                </a:ln>
                                <a:effectLst/>
                              </wps:spPr>
                              <wps:bodyPr/>
                            </wps:wsp>
                            <wps:wsp>
                              <wps:cNvPr id="70" name="矩形 70"/>
                              <wps:cNvSpPr/>
                              <wps:spPr>
                                <a:xfrm>
                                  <a:off x="16018" y="6213"/>
                                  <a:ext cx="2670" cy="6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sz w:val="15"/>
                                        <w:szCs w:val="15"/>
                                      </w:rPr>
                                    </w:pPr>
                                    <w:r>
                                      <w:rPr>
                                        <w:rFonts w:hint="eastAsia"/>
                                        <w:sz w:val="15"/>
                                        <w:szCs w:val="15"/>
                                      </w:rPr>
                                      <w:t>消防救援机构对申请人提交的承诺书及相关材料进行审查</w:t>
                                    </w:r>
                                  </w:p>
                                </w:txbxContent>
                              </wps:txbx>
                              <wps:bodyPr upright="1"/>
                            </wps:wsp>
                            <wps:wsp>
                              <wps:cNvPr id="71" name="矩形 71"/>
                              <wps:cNvSpPr/>
                              <wps:spPr>
                                <a:xfrm>
                                  <a:off x="15344" y="7244"/>
                                  <a:ext cx="4472" cy="15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color w:val="auto"/>
                                        <w:sz w:val="15"/>
                                        <w:szCs w:val="15"/>
                                      </w:rPr>
                                    </w:pPr>
                                    <w:r>
                                      <w:rPr>
                                        <w:rFonts w:hint="eastAsia"/>
                                        <w:sz w:val="15"/>
                                        <w:szCs w:val="15"/>
                                      </w:rPr>
                                      <w:t>申请材料齐全符合法定形式的，予以许可并出具《公众聚集场所投</w:t>
                                    </w:r>
                                    <w:r>
                                      <w:rPr>
                                        <w:rFonts w:hint="eastAsia"/>
                                        <w:color w:val="auto"/>
                                        <w:sz w:val="15"/>
                                        <w:szCs w:val="15"/>
                                      </w:rPr>
                                      <w:t>入使用、营业前消防安全检查意见书》</w:t>
                                    </w:r>
                                  </w:p>
                                  <w:p>
                                    <w:pPr>
                                      <w:pStyle w:val="7"/>
                                      <w:spacing w:line="200" w:lineRule="exact"/>
                                      <w:ind w:left="0" w:leftChars="0" w:firstLine="0" w:firstLineChars="0"/>
                                      <w:rPr>
                                        <w:b/>
                                        <w:bCs/>
                                        <w:color w:val="auto"/>
                                        <w:sz w:val="15"/>
                                        <w:szCs w:val="15"/>
                                      </w:rPr>
                                    </w:pPr>
                                  </w:p>
                                  <w:p>
                                    <w:pPr>
                                      <w:pStyle w:val="7"/>
                                      <w:spacing w:line="200" w:lineRule="exact"/>
                                      <w:ind w:left="0" w:leftChars="0" w:firstLine="0" w:firstLineChars="0"/>
                                      <w:rPr>
                                        <w:color w:val="auto"/>
                                      </w:rPr>
                                    </w:pPr>
                                    <w:r>
                                      <w:rPr>
                                        <w:rFonts w:hint="eastAsia"/>
                                        <w:b/>
                                        <w:bCs/>
                                        <w:color w:val="auto"/>
                                        <w:sz w:val="15"/>
                                        <w:szCs w:val="15"/>
                                      </w:rPr>
                                      <w:t>其中：</w:t>
                                    </w:r>
                                    <w:r>
                                      <w:rPr>
                                        <w:rFonts w:hint="eastAsia"/>
                                        <w:color w:val="auto"/>
                                        <w:sz w:val="15"/>
                                        <w:szCs w:val="15"/>
                                      </w:rPr>
                                      <w:t>对到消防业务受理窗口提出申请的，</w:t>
                                    </w:r>
                                    <w:r>
                                      <w:rPr>
                                        <w:rFonts w:hint="eastAsia"/>
                                        <w:b/>
                                        <w:bCs/>
                                        <w:color w:val="auto"/>
                                        <w:sz w:val="15"/>
                                        <w:szCs w:val="15"/>
                                      </w:rPr>
                                      <w:t>应当当场作出决定</w:t>
                                    </w:r>
                                    <w:r>
                                      <w:rPr>
                                        <w:rFonts w:hint="eastAsia"/>
                                        <w:color w:val="auto"/>
                                        <w:sz w:val="15"/>
                                        <w:szCs w:val="15"/>
                                      </w:rPr>
                                      <w:t>；对通过消防在线政务服务平台提出申请的，应当自收到</w:t>
                                    </w:r>
                                    <w:r>
                                      <w:rPr>
                                        <w:rFonts w:hint="eastAsia"/>
                                        <w:b/>
                                        <w:bCs/>
                                        <w:color w:val="auto"/>
                                        <w:sz w:val="15"/>
                                        <w:szCs w:val="15"/>
                                      </w:rPr>
                                      <w:t>申请之日起一个工作日内办结</w:t>
                                    </w:r>
                                  </w:p>
                                </w:txbxContent>
                              </wps:txbx>
                              <wps:bodyPr upright="1"/>
                            </wps:wsp>
                            <wps:wsp>
                              <wps:cNvPr id="73" name="矩形 73"/>
                              <wps:cNvSpPr/>
                              <wps:spPr>
                                <a:xfrm>
                                  <a:off x="16267" y="9214"/>
                                  <a:ext cx="2678" cy="10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sz w:val="15"/>
                                        <w:szCs w:val="15"/>
                                      </w:rPr>
                                    </w:pPr>
                                    <w:r>
                                      <w:rPr>
                                        <w:rFonts w:hint="eastAsia"/>
                                        <w:color w:val="auto"/>
                                        <w:sz w:val="15"/>
                                        <w:szCs w:val="15"/>
                                      </w:rPr>
                                      <w:t>作出</w:t>
                                    </w:r>
                                    <w:r>
                                      <w:rPr>
                                        <w:rFonts w:hint="eastAsia"/>
                                        <w:b/>
                                        <w:bCs/>
                                        <w:color w:val="auto"/>
                                        <w:sz w:val="15"/>
                                        <w:szCs w:val="15"/>
                                      </w:rPr>
                                      <w:t>许可之日起</w:t>
                                    </w:r>
                                    <w:r>
                                      <w:rPr>
                                        <w:rFonts w:hint="eastAsia" w:ascii="Times New Roman" w:hAnsi="Times New Roman" w:eastAsia="方正仿宋_GBK" w:cs="Times New Roman"/>
                                        <w:b/>
                                        <w:bCs/>
                                        <w:color w:val="auto"/>
                                        <w:sz w:val="18"/>
                                        <w:szCs w:val="18"/>
                                      </w:rPr>
                                      <w:t>20</w:t>
                                    </w:r>
                                    <w:r>
                                      <w:rPr>
                                        <w:rFonts w:hint="eastAsia"/>
                                        <w:b/>
                                        <w:bCs/>
                                        <w:color w:val="auto"/>
                                        <w:sz w:val="15"/>
                                        <w:szCs w:val="15"/>
                                      </w:rPr>
                                      <w:t>个工作日内</w:t>
                                    </w:r>
                                    <w:r>
                                      <w:rPr>
                                        <w:rFonts w:hint="eastAsia"/>
                                        <w:color w:val="auto"/>
                                        <w:sz w:val="15"/>
                                        <w:szCs w:val="15"/>
                                      </w:rPr>
                                      <w:t>，进行现场核查；现场核查应当通知场所法定代表人</w:t>
                                    </w:r>
                                    <w:r>
                                      <w:rPr>
                                        <w:rFonts w:hint="eastAsia"/>
                                        <w:sz w:val="15"/>
                                        <w:szCs w:val="15"/>
                                      </w:rPr>
                                      <w:t>或者主要负责人到场</w:t>
                                    </w:r>
                                  </w:p>
                                </w:txbxContent>
                              </wps:txbx>
                              <wps:bodyPr upright="1"/>
                            </wps:wsp>
                            <wps:wsp>
                              <wps:cNvPr id="74" name="矩形 74"/>
                              <wps:cNvSpPr/>
                              <wps:spPr>
                                <a:xfrm>
                                  <a:off x="14606" y="10608"/>
                                  <a:ext cx="2270" cy="8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eastAsia="宋体"/>
                                        <w:sz w:val="15"/>
                                        <w:szCs w:val="15"/>
                                      </w:rPr>
                                    </w:pPr>
                                    <w:r>
                                      <w:rPr>
                                        <w:rFonts w:hint="eastAsia"/>
                                        <w:sz w:val="15"/>
                                        <w:szCs w:val="15"/>
                                      </w:rPr>
                                      <w:t>经核查，与《承诺书》承诺内容相符的，将该场所纳入“双随机”抽查范围</w:t>
                                    </w:r>
                                  </w:p>
                                </w:txbxContent>
                              </wps:txbx>
                              <wps:bodyPr upright="1"/>
                            </wps:wsp>
                            <wps:wsp>
                              <wps:cNvPr id="75" name="矩形 75"/>
                              <wps:cNvSpPr/>
                              <wps:spPr>
                                <a:xfrm>
                                  <a:off x="20136" y="5436"/>
                                  <a:ext cx="3172" cy="1015"/>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spacing w:line="200" w:lineRule="exact"/>
                                      <w:rPr>
                                        <w:sz w:val="15"/>
                                        <w:szCs w:val="15"/>
                                      </w:rPr>
                                    </w:pPr>
                                    <w:r>
                                      <w:rPr>
                                        <w:rFonts w:hint="eastAsia"/>
                                        <w:sz w:val="15"/>
                                        <w:szCs w:val="15"/>
                                      </w:rPr>
                                      <w:t>不予受理情况：</w:t>
                                    </w:r>
                                  </w:p>
                                  <w:p>
                                    <w:pPr>
                                      <w:spacing w:line="200" w:lineRule="exact"/>
                                      <w:rPr>
                                        <w:sz w:val="15"/>
                                        <w:szCs w:val="15"/>
                                      </w:rPr>
                                    </w:pPr>
                                    <w:r>
                                      <w:rPr>
                                        <w:rFonts w:hint="eastAsia"/>
                                        <w:sz w:val="15"/>
                                        <w:szCs w:val="15"/>
                                      </w:rPr>
                                      <w:t>1．申请事项依法不需要取得行政许可</w:t>
                                    </w:r>
                                  </w:p>
                                  <w:p>
                                    <w:pPr>
                                      <w:spacing w:line="200" w:lineRule="exact"/>
                                      <w:rPr>
                                        <w:sz w:val="15"/>
                                        <w:szCs w:val="15"/>
                                      </w:rPr>
                                    </w:pPr>
                                    <w:r>
                                      <w:rPr>
                                        <w:rFonts w:hint="eastAsia"/>
                                        <w:sz w:val="15"/>
                                        <w:szCs w:val="15"/>
                                      </w:rPr>
                                      <w:t>2．申请事项依法不属于本行政机关职权范围</w:t>
                                    </w:r>
                                  </w:p>
                                  <w:p>
                                    <w:pPr>
                                      <w:spacing w:line="200" w:lineRule="exact"/>
                                      <w:rPr>
                                        <w:sz w:val="15"/>
                                        <w:szCs w:val="15"/>
                                      </w:rPr>
                                    </w:pPr>
                                    <w:r>
                                      <w:rPr>
                                        <w:rFonts w:hint="eastAsia"/>
                                        <w:sz w:val="15"/>
                                        <w:szCs w:val="15"/>
                                      </w:rPr>
                                      <w:t>3．申请材料不齐全或者不符合法定形式</w:t>
                                    </w:r>
                                  </w:p>
                                </w:txbxContent>
                              </wps:txbx>
                              <wps:bodyPr upright="1"/>
                            </wps:wsp>
                            <wps:wsp>
                              <wps:cNvPr id="76" name="直接连接符 76"/>
                              <wps:cNvCnPr/>
                              <wps:spPr>
                                <a:xfrm>
                                  <a:off x="17470" y="8670"/>
                                  <a:ext cx="0" cy="567"/>
                                </a:xfrm>
                                <a:prstGeom prst="line">
                                  <a:avLst/>
                                </a:prstGeom>
                                <a:ln w="9525" cap="flat" cmpd="sng">
                                  <a:solidFill>
                                    <a:srgbClr val="000000"/>
                                  </a:solidFill>
                                  <a:prstDash val="solid"/>
                                  <a:headEnd type="none" w="med" len="med"/>
                                  <a:tailEnd type="triangle" w="med" len="med"/>
                                </a:ln>
                                <a:effectLst/>
                              </wps:spPr>
                              <wps:bodyPr/>
                            </wps:wsp>
                            <wps:wsp>
                              <wps:cNvPr id="77" name="直接连接符 77"/>
                              <wps:cNvCnPr/>
                              <wps:spPr>
                                <a:xfrm flipH="1">
                                  <a:off x="16542" y="10256"/>
                                  <a:ext cx="371" cy="343"/>
                                </a:xfrm>
                                <a:prstGeom prst="line">
                                  <a:avLst/>
                                </a:prstGeom>
                                <a:ln w="9525" cap="flat" cmpd="sng">
                                  <a:solidFill>
                                    <a:srgbClr val="000000"/>
                                  </a:solidFill>
                                  <a:prstDash val="solid"/>
                                  <a:headEnd type="none" w="med" len="med"/>
                                  <a:tailEnd type="triangle" w="med" len="med"/>
                                </a:ln>
                                <a:effectLst/>
                              </wps:spPr>
                              <wps:bodyPr/>
                            </wps:wsp>
                            <wps:wsp>
                              <wps:cNvPr id="78" name="直接连接符 78"/>
                              <wps:cNvCnPr/>
                              <wps:spPr>
                                <a:xfrm>
                                  <a:off x="18286" y="10256"/>
                                  <a:ext cx="368" cy="343"/>
                                </a:xfrm>
                                <a:prstGeom prst="line">
                                  <a:avLst/>
                                </a:prstGeom>
                                <a:ln w="9525" cap="flat" cmpd="sng">
                                  <a:solidFill>
                                    <a:srgbClr val="000000"/>
                                  </a:solidFill>
                                  <a:prstDash val="solid"/>
                                  <a:headEnd type="none" w="med" len="med"/>
                                  <a:tailEnd type="triangle" w="med" len="med"/>
                                </a:ln>
                                <a:effectLst/>
                              </wps:spPr>
                              <wps:bodyPr/>
                            </wps:wsp>
                            <wps:wsp>
                              <wps:cNvPr id="81" name="直接连接符 81"/>
                              <wps:cNvCnPr/>
                              <wps:spPr>
                                <a:xfrm>
                                  <a:off x="17419" y="4954"/>
                                  <a:ext cx="13" cy="424"/>
                                </a:xfrm>
                                <a:prstGeom prst="line">
                                  <a:avLst/>
                                </a:prstGeom>
                                <a:ln w="9525" cap="flat" cmpd="sng">
                                  <a:solidFill>
                                    <a:srgbClr val="000000"/>
                                  </a:solidFill>
                                  <a:prstDash val="solid"/>
                                  <a:headEnd type="none" w="med" len="med"/>
                                  <a:tailEnd type="triangle" w="med" len="med"/>
                                </a:ln>
                                <a:effectLst/>
                              </wps:spPr>
                              <wps:bodyPr/>
                            </wps:wsp>
                            <wps:wsp>
                              <wps:cNvPr id="82" name="矩形 82"/>
                              <wps:cNvSpPr/>
                              <wps:spPr>
                                <a:xfrm>
                                  <a:off x="17985" y="10608"/>
                                  <a:ext cx="3230" cy="1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eastAsia="宋体"/>
                                        <w:sz w:val="15"/>
                                        <w:szCs w:val="15"/>
                                      </w:rPr>
                                    </w:pPr>
                                    <w:r>
                                      <w:rPr>
                                        <w:rFonts w:hint="eastAsia"/>
                                        <w:sz w:val="15"/>
                                        <w:szCs w:val="15"/>
                                      </w:rPr>
                                      <w:t>经核</w:t>
                                    </w:r>
                                    <w:r>
                                      <w:rPr>
                                        <w:rFonts w:hint="eastAsia"/>
                                        <w:color w:val="auto"/>
                                        <w:sz w:val="15"/>
                                        <w:szCs w:val="15"/>
                                      </w:rPr>
                                      <w:t>查，发现与《承诺书》承诺内容不符的，应当</w:t>
                                    </w:r>
                                    <w:r>
                                      <w:rPr>
                                        <w:rFonts w:hint="eastAsia"/>
                                        <w:b/>
                                        <w:bCs/>
                                        <w:color w:val="auto"/>
                                        <w:sz w:val="15"/>
                                        <w:szCs w:val="15"/>
                                      </w:rPr>
                                      <w:t>予以处罚</w:t>
                                    </w:r>
                                    <w:r>
                                      <w:rPr>
                                        <w:rFonts w:hint="eastAsia"/>
                                        <w:color w:val="auto"/>
                                        <w:sz w:val="15"/>
                                        <w:szCs w:val="15"/>
                                      </w:rPr>
                                      <w:t>，符合临时查封条件的，应当</w:t>
                                    </w:r>
                                    <w:r>
                                      <w:rPr>
                                        <w:rFonts w:hint="eastAsia"/>
                                        <w:b/>
                                        <w:bCs/>
                                        <w:color w:val="auto"/>
                                        <w:sz w:val="15"/>
                                        <w:szCs w:val="15"/>
                                      </w:rPr>
                                      <w:t>予以查封；同时自核查之日起</w:t>
                                    </w:r>
                                    <w:r>
                                      <w:rPr>
                                        <w:rFonts w:hint="eastAsia" w:ascii="Times New Roman" w:hAnsi="Times New Roman" w:eastAsia="方正仿宋_GBK" w:cs="Times New Roman"/>
                                        <w:b/>
                                        <w:bCs/>
                                        <w:color w:val="auto"/>
                                        <w:sz w:val="18"/>
                                        <w:szCs w:val="18"/>
                                      </w:rPr>
                                      <w:t>3</w:t>
                                    </w:r>
                                    <w:r>
                                      <w:rPr>
                                        <w:rFonts w:hint="eastAsia"/>
                                        <w:b/>
                                        <w:bCs/>
                                        <w:color w:val="auto"/>
                                        <w:sz w:val="15"/>
                                        <w:szCs w:val="15"/>
                                      </w:rPr>
                                      <w:t>个工作日内</w:t>
                                    </w:r>
                                    <w:r>
                                      <w:rPr>
                                        <w:rFonts w:hint="eastAsia"/>
                                        <w:color w:val="auto"/>
                                        <w:sz w:val="15"/>
                                        <w:szCs w:val="15"/>
                                      </w:rPr>
                                      <w:t>制作并送达《公众聚集场所消防安全检</w:t>
                                    </w:r>
                                    <w:r>
                                      <w:rPr>
                                        <w:rFonts w:hint="eastAsia"/>
                                        <w:sz w:val="15"/>
                                        <w:szCs w:val="15"/>
                                      </w:rPr>
                                      <w:t>查责令限期改正通知书》</w:t>
                                    </w:r>
                                  </w:p>
                                  <w:p>
                                    <w:pPr>
                                      <w:spacing w:line="200" w:lineRule="exact"/>
                                      <w:jc w:val="center"/>
                                      <w:rPr>
                                        <w:sz w:val="15"/>
                                        <w:szCs w:val="15"/>
                                      </w:rPr>
                                    </w:pPr>
                                  </w:p>
                                </w:txbxContent>
                              </wps:txbx>
                              <wps:bodyPr upright="1"/>
                            </wps:wsp>
                            <wps:wsp>
                              <wps:cNvPr id="84" name="直接连接符 84"/>
                              <wps:cNvCnPr/>
                              <wps:spPr>
                                <a:xfrm>
                                  <a:off x="21971" y="4903"/>
                                  <a:ext cx="0" cy="510"/>
                                </a:xfrm>
                                <a:prstGeom prst="line">
                                  <a:avLst/>
                                </a:prstGeom>
                                <a:ln w="9525" cap="flat" cmpd="sng">
                                  <a:solidFill>
                                    <a:srgbClr val="000000"/>
                                  </a:solidFill>
                                  <a:prstDash val="solid"/>
                                  <a:headEnd type="none" w="med" len="med"/>
                                  <a:tailEnd type="triangle" w="med" len="med"/>
                                </a:ln>
                                <a:effectLst/>
                              </wps:spPr>
                              <wps:bodyPr/>
                            </wps:wsp>
                            <wps:wsp>
                              <wps:cNvPr id="85" name="直接连接符 85"/>
                              <wps:cNvCnPr/>
                              <wps:spPr>
                                <a:xfrm>
                                  <a:off x="17431" y="5753"/>
                                  <a:ext cx="12" cy="453"/>
                                </a:xfrm>
                                <a:prstGeom prst="line">
                                  <a:avLst/>
                                </a:prstGeom>
                                <a:ln w="9525" cap="flat" cmpd="sng">
                                  <a:solidFill>
                                    <a:srgbClr val="000000"/>
                                  </a:solidFill>
                                  <a:prstDash val="solid"/>
                                  <a:headEnd type="none" w="med" len="med"/>
                                  <a:tailEnd type="triangle" w="med" len="med"/>
                                </a:ln>
                                <a:effectLst/>
                              </wps:spPr>
                              <wps:bodyPr/>
                            </wps:wsp>
                            <wps:wsp>
                              <wps:cNvPr id="87" name="矩形 87"/>
                              <wps:cNvSpPr/>
                              <wps:spPr>
                                <a:xfrm>
                                  <a:off x="11656" y="6643"/>
                                  <a:ext cx="1898" cy="5679"/>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spacing w:line="200" w:lineRule="exact"/>
                                      <w:rPr>
                                        <w:sz w:val="15"/>
                                        <w:szCs w:val="15"/>
                                      </w:rPr>
                                    </w:pPr>
                                    <w:r>
                                      <w:rPr>
                                        <w:rFonts w:hint="eastAsia"/>
                                        <w:sz w:val="15"/>
                                        <w:szCs w:val="15"/>
                                      </w:rPr>
                                      <w:t xml:space="preserve">公众聚集场所的建设单位或者使用单位通过消防业务受理窗口或者消防在线政务服务平台提交以下材料： </w:t>
                                    </w:r>
                                  </w:p>
                                  <w:p>
                                    <w:pPr>
                                      <w:spacing w:line="200" w:lineRule="exact"/>
                                      <w:rPr>
                                        <w:sz w:val="15"/>
                                        <w:szCs w:val="15"/>
                                      </w:rPr>
                                    </w:pPr>
                                    <w:r>
                                      <w:rPr>
                                        <w:rFonts w:hint="eastAsia"/>
                                        <w:sz w:val="15"/>
                                        <w:szCs w:val="15"/>
                                      </w:rPr>
                                      <w:t xml:space="preserve">1.公众聚集场所投入使用、营业消防安全告知承诺书； </w:t>
                                    </w:r>
                                  </w:p>
                                  <w:p>
                                    <w:pPr>
                                      <w:spacing w:line="200" w:lineRule="exact"/>
                                      <w:rPr>
                                        <w:sz w:val="15"/>
                                        <w:szCs w:val="15"/>
                                      </w:rPr>
                                    </w:pPr>
                                    <w:r>
                                      <w:rPr>
                                        <w:sz w:val="15"/>
                                        <w:szCs w:val="15"/>
                                      </w:rPr>
                                      <w:t>2.</w:t>
                                    </w:r>
                                    <w:r>
                                      <w:rPr>
                                        <w:rFonts w:hint="eastAsia"/>
                                        <w:sz w:val="15"/>
                                        <w:szCs w:val="15"/>
                                      </w:rPr>
                                      <w:t xml:space="preserve">营业执照； </w:t>
                                    </w:r>
                                  </w:p>
                                  <w:p>
                                    <w:pPr>
                                      <w:spacing w:line="200" w:lineRule="exact"/>
                                      <w:rPr>
                                        <w:sz w:val="15"/>
                                        <w:szCs w:val="15"/>
                                      </w:rPr>
                                    </w:pPr>
                                    <w:r>
                                      <w:rPr>
                                        <w:sz w:val="15"/>
                                        <w:szCs w:val="15"/>
                                      </w:rPr>
                                      <w:t>3.</w:t>
                                    </w:r>
                                    <w:r>
                                      <w:rPr>
                                        <w:rFonts w:hint="eastAsia"/>
                                        <w:sz w:val="15"/>
                                        <w:szCs w:val="15"/>
                                      </w:rPr>
                                      <w:t xml:space="preserve">消防安全制度、灭火和应急疏散预案； </w:t>
                                    </w:r>
                                  </w:p>
                                  <w:p>
                                    <w:pPr>
                                      <w:spacing w:line="200" w:lineRule="exact"/>
                                      <w:rPr>
                                        <w:color w:val="auto"/>
                                        <w:sz w:val="15"/>
                                        <w:szCs w:val="15"/>
                                      </w:rPr>
                                    </w:pPr>
                                    <w:r>
                                      <w:rPr>
                                        <w:sz w:val="15"/>
                                        <w:szCs w:val="15"/>
                                      </w:rPr>
                                      <w:t>4.</w:t>
                                    </w:r>
                                    <w:r>
                                      <w:rPr>
                                        <w:rFonts w:hint="eastAsia"/>
                                        <w:sz w:val="15"/>
                                        <w:szCs w:val="15"/>
                                      </w:rPr>
                                      <w:t>场所平面布置图、场</w:t>
                                    </w:r>
                                    <w:r>
                                      <w:rPr>
                                        <w:rFonts w:hint="eastAsia"/>
                                        <w:color w:val="auto"/>
                                        <w:sz w:val="15"/>
                                        <w:szCs w:val="15"/>
                                      </w:rPr>
                                      <w:t xml:space="preserve">所消防设施平面图； </w:t>
                                    </w:r>
                                  </w:p>
                                  <w:p>
                                    <w:pPr>
                                      <w:spacing w:line="200" w:lineRule="exact"/>
                                      <w:rPr>
                                        <w:color w:val="auto"/>
                                        <w:sz w:val="15"/>
                                        <w:szCs w:val="15"/>
                                      </w:rPr>
                                    </w:pPr>
                                    <w:r>
                                      <w:rPr>
                                        <w:color w:val="auto"/>
                                        <w:sz w:val="15"/>
                                        <w:szCs w:val="15"/>
                                      </w:rPr>
                                      <w:t>5.</w:t>
                                    </w:r>
                                    <w:r>
                                      <w:rPr>
                                        <w:rFonts w:hint="eastAsia"/>
                                        <w:color w:val="auto"/>
                                        <w:sz w:val="15"/>
                                        <w:szCs w:val="15"/>
                                      </w:rPr>
                                      <w:t xml:space="preserve">法律、行政法规规定的其他材料。 </w:t>
                                    </w:r>
                                  </w:p>
                                  <w:p>
                                    <w:pPr>
                                      <w:spacing w:line="200" w:lineRule="exact"/>
                                      <w:rPr>
                                        <w:color w:val="auto"/>
                                        <w:sz w:val="15"/>
                                        <w:szCs w:val="15"/>
                                      </w:rPr>
                                    </w:pPr>
                                    <w:r>
                                      <w:rPr>
                                        <w:rFonts w:hint="eastAsia"/>
                                        <w:b/>
                                        <w:bCs/>
                                        <w:color w:val="auto"/>
                                        <w:sz w:val="15"/>
                                        <w:szCs w:val="15"/>
                                      </w:rPr>
                                      <w:t xml:space="preserve">第 </w:t>
                                    </w:r>
                                    <w:r>
                                      <w:rPr>
                                        <w:b/>
                                        <w:bCs/>
                                        <w:color w:val="auto"/>
                                        <w:sz w:val="15"/>
                                        <w:szCs w:val="15"/>
                                      </w:rPr>
                                      <w:t>1</w:t>
                                    </w:r>
                                    <w:r>
                                      <w:rPr>
                                        <w:rFonts w:hint="eastAsia"/>
                                        <w:b/>
                                        <w:bCs/>
                                        <w:color w:val="auto"/>
                                        <w:sz w:val="15"/>
                                        <w:szCs w:val="15"/>
                                      </w:rPr>
                                      <w:t>、</w:t>
                                    </w:r>
                                    <w:r>
                                      <w:rPr>
                                        <w:b/>
                                        <w:bCs/>
                                        <w:color w:val="auto"/>
                                        <w:sz w:val="15"/>
                                        <w:szCs w:val="15"/>
                                      </w:rPr>
                                      <w:t xml:space="preserve">2 </w:t>
                                    </w:r>
                                    <w:r>
                                      <w:rPr>
                                        <w:rFonts w:hint="eastAsia"/>
                                        <w:b/>
                                        <w:bCs/>
                                        <w:color w:val="auto"/>
                                        <w:sz w:val="15"/>
                                        <w:szCs w:val="15"/>
                                      </w:rPr>
                                      <w:t>项材料通过消防在线政务服务平台或者消防业务受理窗口提交；其他材料可以在消防救援机构现场核查时提交。</w:t>
                                    </w:r>
                                    <w:r>
                                      <w:rPr>
                                        <w:rFonts w:hint="eastAsia"/>
                                        <w:color w:val="auto"/>
                                        <w:sz w:val="15"/>
                                        <w:szCs w:val="15"/>
                                      </w:rPr>
                                      <w:t xml:space="preserve"> </w:t>
                                    </w:r>
                                  </w:p>
                                  <w:p>
                                    <w:pPr>
                                      <w:rPr>
                                        <w:color w:val="auto"/>
                                      </w:rPr>
                                    </w:pPr>
                                  </w:p>
                                </w:txbxContent>
                              </wps:txbx>
                              <wps:bodyPr upright="1"/>
                            </wps:wsp>
                            <wps:wsp>
                              <wps:cNvPr id="88" name="直接连接符 88"/>
                              <wps:cNvCnPr/>
                              <wps:spPr>
                                <a:xfrm flipH="1">
                                  <a:off x="19674" y="4571"/>
                                  <a:ext cx="1361" cy="0"/>
                                </a:xfrm>
                                <a:prstGeom prst="line">
                                  <a:avLst/>
                                </a:prstGeom>
                                <a:ln w="9525" cap="flat" cmpd="sng">
                                  <a:solidFill>
                                    <a:srgbClr val="000000"/>
                                  </a:solidFill>
                                  <a:prstDash val="solid"/>
                                  <a:headEnd type="stealth" w="med" len="med"/>
                                  <a:tailEnd type="none" w="med" len="med"/>
                                </a:ln>
                                <a:effectLst/>
                              </wps:spPr>
                              <wps:bodyPr/>
                            </wps:wsp>
                            <wps:wsp>
                              <wps:cNvPr id="89" name="矩形 89"/>
                              <wps:cNvSpPr/>
                              <wps:spPr>
                                <a:xfrm>
                                  <a:off x="21027" y="4218"/>
                                  <a:ext cx="1839" cy="66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eastAsia="宋体"/>
                                        <w:sz w:val="15"/>
                                        <w:szCs w:val="15"/>
                                      </w:rPr>
                                    </w:pPr>
                                    <w:r>
                                      <w:rPr>
                                        <w:rFonts w:hint="eastAsia"/>
                                        <w:sz w:val="15"/>
                                        <w:szCs w:val="15"/>
                                      </w:rPr>
                                      <w:t>依法不予受理的，出具不予受理凭证</w:t>
                                    </w:r>
                                  </w:p>
                                </w:txbxContent>
                              </wps:txbx>
                              <wps:bodyPr upright="1"/>
                            </wps:wsp>
                            <wps:wsp>
                              <wps:cNvPr id="90" name="流程图: 过程 90"/>
                              <wps:cNvSpPr/>
                              <wps:spPr>
                                <a:xfrm>
                                  <a:off x="15111" y="4185"/>
                                  <a:ext cx="4572" cy="87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eastAsia="宋体"/>
                                        <w:sz w:val="15"/>
                                        <w:szCs w:val="15"/>
                                      </w:rPr>
                                    </w:pPr>
                                    <w:r>
                                      <w:rPr>
                                        <w:rFonts w:hint="eastAsia"/>
                                        <w:sz w:val="15"/>
                                        <w:szCs w:val="15"/>
                                      </w:rPr>
                                      <w:t>申请人通过场所所在地的消防业务受理窗口或者消防在线政务服务平台，提交《公众聚集场所投入使用、营业消防安全告知承诺书》及相关材料</w:t>
                                    </w:r>
                                  </w:p>
                                </w:txbxContent>
                              </wps:txbx>
                              <wps:bodyPr upright="1"/>
                            </wps:wsp>
                            <wps:wsp>
                              <wps:cNvPr id="91" name="直接连接符 91"/>
                              <wps:cNvCnPr/>
                              <wps:spPr>
                                <a:xfrm>
                                  <a:off x="17409" y="2800"/>
                                  <a:ext cx="13" cy="1306"/>
                                </a:xfrm>
                                <a:prstGeom prst="line">
                                  <a:avLst/>
                                </a:prstGeom>
                                <a:ln w="9525" cap="flat" cmpd="sng">
                                  <a:solidFill>
                                    <a:srgbClr val="000000"/>
                                  </a:solidFill>
                                  <a:prstDash val="solid"/>
                                  <a:headEnd type="none" w="med" len="med"/>
                                  <a:tailEnd type="triangle" w="med" len="med"/>
                                </a:ln>
                                <a:effectLst/>
                              </wps:spPr>
                              <wps:bodyPr/>
                            </wps:wsp>
                            <wps:wsp>
                              <wps:cNvPr id="92" name="流程图: 过程 92"/>
                              <wps:cNvSpPr/>
                              <wps:spPr>
                                <a:xfrm>
                                  <a:off x="16389" y="2021"/>
                                  <a:ext cx="2255" cy="77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eastAsia="宋体"/>
                                        <w:b/>
                                        <w:bCs/>
                                        <w:sz w:val="18"/>
                                        <w:szCs w:val="18"/>
                                      </w:rPr>
                                    </w:pPr>
                                    <w:r>
                                      <w:rPr>
                                        <w:rFonts w:hint="eastAsia"/>
                                        <w:b/>
                                        <w:bCs/>
                                        <w:sz w:val="18"/>
                                        <w:szCs w:val="18"/>
                                      </w:rPr>
                                      <w:t>申请办理公众聚集场所投入使用、营业前消防安全检查</w:t>
                                    </w:r>
                                  </w:p>
                                </w:txbxContent>
                              </wps:txbx>
                              <wps:bodyPr upright="1"/>
                            </wps:wsp>
                            <wps:wsp>
                              <wps:cNvPr id="93" name="直接连接符 93"/>
                              <wps:cNvCnPr/>
                              <wps:spPr>
                                <a:xfrm flipV="1">
                                  <a:off x="13866" y="2474"/>
                                  <a:ext cx="2528" cy="9"/>
                                </a:xfrm>
                                <a:prstGeom prst="line">
                                  <a:avLst/>
                                </a:prstGeom>
                                <a:ln w="9525" cap="flat" cmpd="sng">
                                  <a:solidFill>
                                    <a:srgbClr val="000000"/>
                                  </a:solidFill>
                                  <a:prstDash val="solid"/>
                                  <a:headEnd type="stealth" w="med" len="med"/>
                                  <a:tailEnd type="none" w="med" len="med"/>
                                </a:ln>
                                <a:effectLst/>
                              </wps:spPr>
                              <wps:bodyPr/>
                            </wps:wsp>
                            <wps:wsp>
                              <wps:cNvPr id="94" name="矩形 94"/>
                              <wps:cNvSpPr/>
                              <wps:spPr>
                                <a:xfrm>
                                  <a:off x="14268" y="2545"/>
                                  <a:ext cx="1937" cy="423"/>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spacing w:line="200" w:lineRule="exact"/>
                                      <w:rPr>
                                        <w:rFonts w:eastAsia="宋体"/>
                                        <w:sz w:val="13"/>
                                        <w:szCs w:val="13"/>
                                      </w:rPr>
                                    </w:pPr>
                                    <w:r>
                                      <w:rPr>
                                        <w:rFonts w:hint="eastAsia" w:ascii="方正仿宋_GBK" w:hAnsi="方正仿宋_GBK" w:eastAsia="方正仿宋_GBK" w:cs="方正仿宋_GBK"/>
                                        <w:b/>
                                        <w:color w:val="000000"/>
                                        <w:kern w:val="0"/>
                                        <w:sz w:val="13"/>
                                        <w:szCs w:val="13"/>
                                        <w:lang w:bidi="ar"/>
                                      </w:rPr>
                                      <w:t>不</w:t>
                                    </w:r>
                                    <w:r>
                                      <w:rPr>
                                        <w:rFonts w:ascii="方正仿宋_GBK" w:hAnsi="方正仿宋_GBK" w:eastAsia="方正仿宋_GBK" w:cs="方正仿宋_GBK"/>
                                        <w:b/>
                                        <w:color w:val="000000"/>
                                        <w:kern w:val="0"/>
                                        <w:sz w:val="13"/>
                                        <w:szCs w:val="13"/>
                                        <w:lang w:bidi="ar"/>
                                      </w:rPr>
                                      <w:t>采用告知承诺方式办理的</w:t>
                                    </w:r>
                                  </w:p>
                                </w:txbxContent>
                              </wps:txbx>
                              <wps:bodyPr upright="1"/>
                            </wps:wsp>
                            <wps:wsp>
                              <wps:cNvPr id="95" name="矩形 95"/>
                              <wps:cNvSpPr/>
                              <wps:spPr>
                                <a:xfrm>
                                  <a:off x="11841" y="2083"/>
                                  <a:ext cx="1984" cy="121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cs="Times New Roman"/>
                                        <w:sz w:val="15"/>
                                        <w:szCs w:val="15"/>
                                      </w:rPr>
                                    </w:pPr>
                                    <w:r>
                                      <w:rPr>
                                        <w:rFonts w:hint="eastAsia" w:cs="Times New Roman"/>
                                        <w:sz w:val="15"/>
                                        <w:szCs w:val="15"/>
                                      </w:rPr>
                                      <w:t>申请人通过场所所在地的消防业务受理窗口或者消防在线政务服务平台，提交申请材料。</w:t>
                                    </w:r>
                                  </w:p>
                                </w:txbxContent>
                              </wps:txbx>
                              <wps:bodyPr upright="1"/>
                            </wps:wsp>
                            <wps:wsp>
                              <wps:cNvPr id="96" name="直接连接符 96"/>
                              <wps:cNvCnPr/>
                              <wps:spPr>
                                <a:xfrm>
                                  <a:off x="12815" y="3334"/>
                                  <a:ext cx="0" cy="510"/>
                                </a:xfrm>
                                <a:prstGeom prst="line">
                                  <a:avLst/>
                                </a:prstGeom>
                                <a:ln w="9525" cap="flat" cmpd="sng">
                                  <a:solidFill>
                                    <a:srgbClr val="000000"/>
                                  </a:solidFill>
                                  <a:prstDash val="solid"/>
                                  <a:headEnd type="none" w="med" len="med"/>
                                  <a:tailEnd type="triangle" w="med" len="med"/>
                                </a:ln>
                                <a:effectLst/>
                              </wps:spPr>
                              <wps:bodyPr/>
                            </wps:wsp>
                            <wps:wsp>
                              <wps:cNvPr id="97" name="矩形 97"/>
                              <wps:cNvSpPr/>
                              <wps:spPr>
                                <a:xfrm>
                                  <a:off x="11767" y="3856"/>
                                  <a:ext cx="2104" cy="12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cs="Times New Roman"/>
                                        <w:color w:val="auto"/>
                                        <w:sz w:val="15"/>
                                        <w:szCs w:val="15"/>
                                      </w:rPr>
                                    </w:pPr>
                                    <w:r>
                                      <w:rPr>
                                        <w:rFonts w:hint="eastAsia" w:cs="Times New Roman"/>
                                        <w:sz w:val="15"/>
                                        <w:szCs w:val="15"/>
                                      </w:rPr>
                                      <w:t>消</w:t>
                                    </w:r>
                                    <w:r>
                                      <w:rPr>
                                        <w:rFonts w:hint="eastAsia" w:cs="Times New Roman"/>
                                        <w:color w:val="auto"/>
                                        <w:sz w:val="15"/>
                                        <w:szCs w:val="15"/>
                                      </w:rPr>
                                      <w:t>防救援机构应当自</w:t>
                                    </w:r>
                                    <w:r>
                                      <w:rPr>
                                        <w:rFonts w:hint="eastAsia" w:cs="Times New Roman"/>
                                        <w:b/>
                                        <w:bCs/>
                                        <w:color w:val="auto"/>
                                        <w:sz w:val="15"/>
                                        <w:szCs w:val="15"/>
                                      </w:rPr>
                                      <w:t>受理申请之日起</w:t>
                                    </w:r>
                                    <w:r>
                                      <w:rPr>
                                        <w:rFonts w:hint="eastAsia" w:eastAsia="方正仿宋_GBK" w:cs="Times New Roman"/>
                                        <w:b/>
                                        <w:bCs/>
                                        <w:color w:val="auto"/>
                                        <w:sz w:val="18"/>
                                        <w:szCs w:val="18"/>
                                        <w:lang w:val="en-US" w:eastAsia="zh-CN"/>
                                      </w:rPr>
                                      <w:t>7</w:t>
                                    </w:r>
                                    <w:r>
                                      <w:rPr>
                                        <w:rFonts w:hint="eastAsia" w:cs="Times New Roman"/>
                                        <w:b/>
                                        <w:bCs/>
                                        <w:color w:val="auto"/>
                                        <w:sz w:val="15"/>
                                        <w:szCs w:val="15"/>
                                      </w:rPr>
                                      <w:t>个工作日内</w:t>
                                    </w:r>
                                    <w:r>
                                      <w:rPr>
                                        <w:rFonts w:hint="eastAsia" w:cs="Times New Roman"/>
                                        <w:color w:val="auto"/>
                                        <w:sz w:val="15"/>
                                        <w:szCs w:val="15"/>
                                      </w:rPr>
                                      <w:t>进行检查，</w:t>
                                    </w:r>
                                    <w:r>
                                      <w:rPr>
                                        <w:rFonts w:hint="eastAsia" w:cs="Times New Roman"/>
                                        <w:b/>
                                        <w:bCs/>
                                        <w:color w:val="auto"/>
                                        <w:sz w:val="15"/>
                                        <w:szCs w:val="15"/>
                                      </w:rPr>
                                      <w:t>自检查之日起</w:t>
                                    </w:r>
                                    <w:r>
                                      <w:rPr>
                                        <w:rFonts w:hint="eastAsia" w:ascii="Times New Roman" w:hAnsi="Times New Roman" w:eastAsia="方正仿宋_GBK" w:cs="Times New Roman"/>
                                        <w:b/>
                                        <w:bCs/>
                                        <w:color w:val="auto"/>
                                        <w:sz w:val="18"/>
                                        <w:szCs w:val="18"/>
                                      </w:rPr>
                                      <w:t>3</w:t>
                                    </w:r>
                                    <w:r>
                                      <w:rPr>
                                        <w:rFonts w:hint="eastAsia" w:cs="Times New Roman"/>
                                        <w:b/>
                                        <w:bCs/>
                                        <w:color w:val="auto"/>
                                        <w:sz w:val="15"/>
                                        <w:szCs w:val="15"/>
                                      </w:rPr>
                                      <w:t>个工作日内</w:t>
                                    </w:r>
                                    <w:r>
                                      <w:rPr>
                                        <w:rFonts w:hint="eastAsia" w:cs="Times New Roman"/>
                                        <w:color w:val="auto"/>
                                        <w:sz w:val="15"/>
                                        <w:szCs w:val="15"/>
                                      </w:rPr>
                                      <w:t>作出决定。</w:t>
                                    </w:r>
                                  </w:p>
                                </w:txbxContent>
                              </wps:txbx>
                              <wps:bodyPr upright="1"/>
                            </wps:wsp>
                          </wpg:grpSp>
                        </wpg:grpSp>
                        <wps:wsp>
                          <wps:cNvPr id="102" name="直接连接符 102"/>
                          <wps:cNvCnPr/>
                          <wps:spPr>
                            <a:xfrm>
                              <a:off x="6355" y="162111"/>
                              <a:ext cx="10" cy="436"/>
                            </a:xfrm>
                            <a:prstGeom prst="line">
                              <a:avLst/>
                            </a:prstGeom>
                            <a:ln w="9525" cap="flat" cmpd="sng">
                              <a:solidFill>
                                <a:srgbClr val="000000"/>
                              </a:solidFill>
                              <a:prstDash val="solid"/>
                              <a:headEnd type="none" w="med" len="med"/>
                              <a:tailEnd type="triangle" w="med" len="med"/>
                            </a:ln>
                            <a:effectLst/>
                          </wps:spPr>
                          <wps:bodyPr/>
                        </wps:wsp>
                      </wpg:grpSp>
                    </wpg:wgp>
                  </a:graphicData>
                </a:graphic>
              </wp:anchor>
            </w:drawing>
          </mc:Choice>
          <mc:Fallback>
            <w:pict>
              <v:group id="_x0000_s1026" o:spid="_x0000_s1026" o:spt="203" style="position:absolute;left:0pt;margin-left:-26.15pt;margin-top:15.65pt;height:558.6pt;width:500.1pt;z-index:251660288;mso-width-relative:page;mso-height-relative:page;" coordorigin="1358,157518" coordsize="10095,11500" o:gfxdata="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ZdViytsA&#10;AAALAQAADwAAAAAAAAABACAAAAAiAAAAZHJzL2Rvd25yZXYueG1sUEsBAhQAFAAAAAgAh07iQGzu&#10;kSutBwAAt0UAAA4AAAAAAAAAAQAgAAAAKgEAAGRycy9lMm9Eb2MueG1sUEsFBgAAAAAGAAYAWQEA&#10;AEkLAAAAAA==&#10;">
                <o:lock v:ext="edit" aspectratio="f"/>
                <v:rect id="_x0000_s1026" o:spid="_x0000_s1026" o:spt="1" style="position:absolute;left:5422;top:160743;height:448;width:1776;" fillcolor="#FFFFFF" filled="t" stroked="t" coordsize="21600,21600" o:gfxdata="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3Y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00" w:lineRule="exact"/>
                          <w:jc w:val="center"/>
                          <w:rPr>
                            <w:sz w:val="15"/>
                            <w:szCs w:val="15"/>
                          </w:rPr>
                        </w:pPr>
                        <w:r>
                          <w:rPr>
                            <w:rFonts w:hint="eastAsia"/>
                            <w:sz w:val="15"/>
                            <w:szCs w:val="15"/>
                          </w:rPr>
                          <w:t>符合条件，依法受理</w:t>
                        </w:r>
                      </w:p>
                    </w:txbxContent>
                  </v:textbox>
                </v:rect>
                <v:group id="_x0000_s1026" o:spid="_x0000_s1026" o:spt="203" style="position:absolute;left:1358;top:157518;height:11500;width:10095;" coordorigin="1358,157518" coordsize="10095,11500"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group id="_x0000_s1026" o:spid="_x0000_s1026" o:spt="203" style="position:absolute;left:1358;top:157518;height:11500;width:10095;" coordorigin="11656,2021" coordsize="11652,11948"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rect id="_x0000_s1026" o:spid="_x0000_s1026" o:spt="1" style="position:absolute;left:17500;top:2916;height:1043;width:658;" fillcolor="#FFFFFF" filled="t" stroked="t" coordsize="21600,21600" o:gfxdata="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1des74A&#10;AADbAAAADwAAAAAAAAABACAAAAAiAAAAZHJzL2Rvd25yZXYueG1sUEsBAhQAFAAAAAgAh07iQDMv&#10;BZ47AAAAOQAAABAAAAAAAAAAAQAgAAAADQEAAGRycy9zaGFwZXhtbC54bWxQSwUGAAAAAAYABgBb&#10;AQAAtwMAAAAA&#10;">
                      <v:fill on="t" focussize="0,0"/>
                      <v:stroke color="#000000" joinstyle="miter" dashstyle="longDash"/>
                      <v:imagedata o:title=""/>
                      <o:lock v:ext="edit" aspectratio="f"/>
                      <v:textbox>
                        <w:txbxContent>
                          <w:p>
                            <w:pPr>
                              <w:spacing w:line="160" w:lineRule="exact"/>
                              <w:rPr>
                                <w:rFonts w:eastAsia="宋体"/>
                                <w:sz w:val="13"/>
                                <w:szCs w:val="13"/>
                              </w:rPr>
                            </w:pPr>
                            <w:r>
                              <w:rPr>
                                <w:rFonts w:ascii="方正仿宋_GBK" w:hAnsi="方正仿宋_GBK" w:eastAsia="方正仿宋_GBK" w:cs="方正仿宋_GBK"/>
                                <w:b/>
                                <w:color w:val="000000"/>
                                <w:kern w:val="0"/>
                                <w:sz w:val="13"/>
                                <w:szCs w:val="13"/>
                                <w:lang w:bidi="ar"/>
                              </w:rPr>
                              <w:t>采用告知承诺方式办理</w:t>
                            </w:r>
                          </w:p>
                        </w:txbxContent>
                      </v:textbox>
                    </v:rect>
                    <v:group id="_x0000_s1026" o:spid="_x0000_s1026" o:spt="203" style="position:absolute;left:11656;top:2021;height:11948;width:11652;" coordorigin="11656,2021" coordsize="11652,11948"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rect id="_x0000_s1026" o:spid="_x0000_s1026" o:spt="1" style="position:absolute;left:17775;top:12578;height:1391;width:4119;" fillcolor="#FFFFFF" filled="t" stroked="t" coordsize="21600,21600" o:gfxdata="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xh6rgAAADb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w:txbxContent>
                            <w:p>
                              <w:pPr>
                                <w:widowControl/>
                                <w:jc w:val="left"/>
                                <w:rPr>
                                  <w:color w:val="auto"/>
                                  <w:sz w:val="15"/>
                                  <w:szCs w:val="15"/>
                                </w:rPr>
                              </w:pPr>
                              <w:r>
                                <w:rPr>
                                  <w:rFonts w:hint="eastAsia"/>
                                  <w:sz w:val="15"/>
                                  <w:szCs w:val="15"/>
                                </w:rPr>
                                <w:t>消防救援机构应当在责令限期改正期满或者收到当事人</w:t>
                              </w:r>
                              <w:r>
                                <w:rPr>
                                  <w:rFonts w:hint="eastAsia"/>
                                  <w:color w:val="auto"/>
                                  <w:sz w:val="15"/>
                                  <w:szCs w:val="15"/>
                                </w:rPr>
                                <w:t>的</w:t>
                              </w:r>
                              <w:r>
                                <w:rPr>
                                  <w:rFonts w:hint="eastAsia"/>
                                  <w:b/>
                                  <w:bCs/>
                                  <w:color w:val="auto"/>
                                  <w:sz w:val="15"/>
                                  <w:szCs w:val="15"/>
                                </w:rPr>
                                <w:t>复查申请之日起</w:t>
                              </w:r>
                              <w:r>
                                <w:rPr>
                                  <w:rFonts w:hint="eastAsia" w:ascii="Times New Roman" w:hAnsi="Times New Roman" w:eastAsia="方正仿宋_GBK" w:cs="Times New Roman"/>
                                  <w:b/>
                                  <w:bCs/>
                                  <w:color w:val="auto"/>
                                  <w:sz w:val="18"/>
                                  <w:szCs w:val="18"/>
                                </w:rPr>
                                <w:t>3</w:t>
                              </w:r>
                              <w:r>
                                <w:rPr>
                                  <w:rFonts w:hint="eastAsia"/>
                                  <w:b/>
                                  <w:bCs/>
                                  <w:color w:val="auto"/>
                                  <w:sz w:val="15"/>
                                  <w:szCs w:val="15"/>
                                </w:rPr>
                                <w:t>个工作日内</w:t>
                              </w:r>
                              <w:r>
                                <w:rPr>
                                  <w:rFonts w:hint="eastAsia"/>
                                  <w:color w:val="auto"/>
                                  <w:sz w:val="15"/>
                                  <w:szCs w:val="15"/>
                                </w:rPr>
                                <w:t>进行复查。</w:t>
                              </w:r>
                              <w:r>
                                <w:rPr>
                                  <w:rFonts w:hint="eastAsia"/>
                                  <w:b/>
                                  <w:bCs/>
                                  <w:color w:val="auto"/>
                                  <w:sz w:val="15"/>
                                  <w:szCs w:val="15"/>
                                </w:rPr>
                                <w:t>对逾期不整改或者整改后仍达不到要求的，依法撤销许可</w:t>
                              </w:r>
                              <w:r>
                                <w:rPr>
                                  <w:rFonts w:hint="eastAsia"/>
                                  <w:color w:val="auto"/>
                                  <w:sz w:val="15"/>
                                  <w:szCs w:val="15"/>
                                </w:rPr>
                                <w:t>。</w:t>
                              </w:r>
                            </w:p>
                            <w:p/>
                          </w:txbxContent>
                        </v:textbox>
                      </v:rect>
                      <v:line id="_x0000_s1026" o:spid="_x0000_s1026" o:spt="20" style="position:absolute;left:19466;top:12043;height:485;width:12;" filled="f" stroked="t" coordsize="21600,21600" o:gfxdata="UEsDBAoAAAAAAIdO4kAAAAAAAAAAAAAAAAAEAAAAZHJzL1BLAwQUAAAACACHTuJAoJUmS7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6g8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UmS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16018;top:6213;height:600;width:2670;" fillcolor="#FFFFFF" filled="t" stroked="t" coordsize="21600,21600" o:gfxdata="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Q/sx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200" w:lineRule="exact"/>
                                <w:jc w:val="center"/>
                                <w:rPr>
                                  <w:sz w:val="15"/>
                                  <w:szCs w:val="15"/>
                                </w:rPr>
                              </w:pPr>
                              <w:r>
                                <w:rPr>
                                  <w:rFonts w:hint="eastAsia"/>
                                  <w:sz w:val="15"/>
                                  <w:szCs w:val="15"/>
                                </w:rPr>
                                <w:t>消防救援机构对申请人提交的承诺书及相关材料进行审查</w:t>
                              </w:r>
                            </w:p>
                          </w:txbxContent>
                        </v:textbox>
                      </v:rect>
                      <v:rect id="_x0000_s1026" o:spid="_x0000_s1026" o:spt="1" style="position:absolute;left:15344;top:7244;height:1520;width:4472;" fillcolor="#FFFFFF" filled="t" stroked="t" coordsize="21600,21600" o:gfxdata="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D16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00" w:lineRule="exact"/>
                                <w:jc w:val="center"/>
                                <w:rPr>
                                  <w:color w:val="auto"/>
                                  <w:sz w:val="15"/>
                                  <w:szCs w:val="15"/>
                                </w:rPr>
                              </w:pPr>
                              <w:r>
                                <w:rPr>
                                  <w:rFonts w:hint="eastAsia"/>
                                  <w:sz w:val="15"/>
                                  <w:szCs w:val="15"/>
                                </w:rPr>
                                <w:t>申请材料齐全符合法定形式的，予以许可并出具《公众聚集场所投</w:t>
                              </w:r>
                              <w:r>
                                <w:rPr>
                                  <w:rFonts w:hint="eastAsia"/>
                                  <w:color w:val="auto"/>
                                  <w:sz w:val="15"/>
                                  <w:szCs w:val="15"/>
                                </w:rPr>
                                <w:t>入使用、营业前消防安全检查意见书》</w:t>
                              </w:r>
                            </w:p>
                            <w:p>
                              <w:pPr>
                                <w:pStyle w:val="7"/>
                                <w:spacing w:line="200" w:lineRule="exact"/>
                                <w:ind w:left="0" w:leftChars="0" w:firstLine="0" w:firstLineChars="0"/>
                                <w:rPr>
                                  <w:b/>
                                  <w:bCs/>
                                  <w:color w:val="auto"/>
                                  <w:sz w:val="15"/>
                                  <w:szCs w:val="15"/>
                                </w:rPr>
                              </w:pPr>
                            </w:p>
                            <w:p>
                              <w:pPr>
                                <w:pStyle w:val="7"/>
                                <w:spacing w:line="200" w:lineRule="exact"/>
                                <w:ind w:left="0" w:leftChars="0" w:firstLine="0" w:firstLineChars="0"/>
                                <w:rPr>
                                  <w:color w:val="auto"/>
                                </w:rPr>
                              </w:pPr>
                              <w:r>
                                <w:rPr>
                                  <w:rFonts w:hint="eastAsia"/>
                                  <w:b/>
                                  <w:bCs/>
                                  <w:color w:val="auto"/>
                                  <w:sz w:val="15"/>
                                  <w:szCs w:val="15"/>
                                </w:rPr>
                                <w:t>其中：</w:t>
                              </w:r>
                              <w:r>
                                <w:rPr>
                                  <w:rFonts w:hint="eastAsia"/>
                                  <w:color w:val="auto"/>
                                  <w:sz w:val="15"/>
                                  <w:szCs w:val="15"/>
                                </w:rPr>
                                <w:t>对到消防业务受理窗口提出申请的，</w:t>
                              </w:r>
                              <w:r>
                                <w:rPr>
                                  <w:rFonts w:hint="eastAsia"/>
                                  <w:b/>
                                  <w:bCs/>
                                  <w:color w:val="auto"/>
                                  <w:sz w:val="15"/>
                                  <w:szCs w:val="15"/>
                                </w:rPr>
                                <w:t>应当当场作出决定</w:t>
                              </w:r>
                              <w:r>
                                <w:rPr>
                                  <w:rFonts w:hint="eastAsia"/>
                                  <w:color w:val="auto"/>
                                  <w:sz w:val="15"/>
                                  <w:szCs w:val="15"/>
                                </w:rPr>
                                <w:t>；对通过消防在线政务服务平台提出申请的，应当自收到</w:t>
                              </w:r>
                              <w:r>
                                <w:rPr>
                                  <w:rFonts w:hint="eastAsia"/>
                                  <w:b/>
                                  <w:bCs/>
                                  <w:color w:val="auto"/>
                                  <w:sz w:val="15"/>
                                  <w:szCs w:val="15"/>
                                </w:rPr>
                                <w:t>申请之日起一个工作日内办结</w:t>
                              </w:r>
                            </w:p>
                          </w:txbxContent>
                        </v:textbox>
                      </v:rect>
                      <v:rect id="_x0000_s1026" o:spid="_x0000_s1026" o:spt="1" style="position:absolute;left:16267;top:9214;height:1040;width:2678;" fillcolor="#FFFFFF" filled="t" stroked="t" coordsize="21600,21600" o:gfxdata="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ZU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00" w:lineRule="exact"/>
                                <w:jc w:val="center"/>
                                <w:rPr>
                                  <w:sz w:val="15"/>
                                  <w:szCs w:val="15"/>
                                </w:rPr>
                              </w:pPr>
                              <w:r>
                                <w:rPr>
                                  <w:rFonts w:hint="eastAsia"/>
                                  <w:color w:val="auto"/>
                                  <w:sz w:val="15"/>
                                  <w:szCs w:val="15"/>
                                </w:rPr>
                                <w:t>作出</w:t>
                              </w:r>
                              <w:r>
                                <w:rPr>
                                  <w:rFonts w:hint="eastAsia"/>
                                  <w:b/>
                                  <w:bCs/>
                                  <w:color w:val="auto"/>
                                  <w:sz w:val="15"/>
                                  <w:szCs w:val="15"/>
                                </w:rPr>
                                <w:t>许可之日起</w:t>
                              </w:r>
                              <w:r>
                                <w:rPr>
                                  <w:rFonts w:hint="eastAsia" w:ascii="Times New Roman" w:hAnsi="Times New Roman" w:eastAsia="方正仿宋_GBK" w:cs="Times New Roman"/>
                                  <w:b/>
                                  <w:bCs/>
                                  <w:color w:val="auto"/>
                                  <w:sz w:val="18"/>
                                  <w:szCs w:val="18"/>
                                </w:rPr>
                                <w:t>20</w:t>
                              </w:r>
                              <w:r>
                                <w:rPr>
                                  <w:rFonts w:hint="eastAsia"/>
                                  <w:b/>
                                  <w:bCs/>
                                  <w:color w:val="auto"/>
                                  <w:sz w:val="15"/>
                                  <w:szCs w:val="15"/>
                                </w:rPr>
                                <w:t>个工作日内</w:t>
                              </w:r>
                              <w:r>
                                <w:rPr>
                                  <w:rFonts w:hint="eastAsia"/>
                                  <w:color w:val="auto"/>
                                  <w:sz w:val="15"/>
                                  <w:szCs w:val="15"/>
                                </w:rPr>
                                <w:t>，进行现场核查；现场核查应当通知场所法定代表人</w:t>
                              </w:r>
                              <w:r>
                                <w:rPr>
                                  <w:rFonts w:hint="eastAsia"/>
                                  <w:sz w:val="15"/>
                                  <w:szCs w:val="15"/>
                                </w:rPr>
                                <w:t>或者主要负责人到场</w:t>
                              </w:r>
                            </w:p>
                          </w:txbxContent>
                        </v:textbox>
                      </v:rect>
                      <v:rect id="_x0000_s1026" o:spid="_x0000_s1026" o:spt="1" style="position:absolute;left:14606;top:10608;height:801;width:2270;" fillcolor="#FFFFFF" filled="t" stroked="t" coordsize="21600,21600" o:gfxdata="UEsDBAoAAAAAAIdO4kAAAAAAAAAAAAAAAAAEAAAAZHJzL1BLAwQUAAAACACHTuJAJ3j9Mr0AAADb&#10;AAAADwAAAGRycy9kb3ducmV2LnhtbEWPwW7CMBBE70j9B2srcQMbqAo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P0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00" w:lineRule="exact"/>
                                <w:jc w:val="center"/>
                                <w:rPr>
                                  <w:rFonts w:eastAsia="宋体"/>
                                  <w:sz w:val="15"/>
                                  <w:szCs w:val="15"/>
                                </w:rPr>
                              </w:pPr>
                              <w:r>
                                <w:rPr>
                                  <w:rFonts w:hint="eastAsia"/>
                                  <w:sz w:val="15"/>
                                  <w:szCs w:val="15"/>
                                </w:rPr>
                                <w:t>经核查，与《承诺书》承诺内容相符的，将该场所纳入“双随机”抽查范围</w:t>
                              </w:r>
                            </w:p>
                          </w:txbxContent>
                        </v:textbox>
                      </v:rect>
                      <v:rect id="_x0000_s1026" o:spid="_x0000_s1026" o:spt="1" style="position:absolute;left:20136;top:5436;height:1015;width:3172;" fillcolor="#FFFFFF" filled="t" stroked="t" coordsize="21600,21600" o:gfxdata="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Q84K/&#10;AAAA2wAAAA8AAAAAAAAAAQAgAAAAIgAAAGRycy9kb3ducmV2LnhtbFBLAQIUABQAAAAIAIdO4kAz&#10;LwWeOwAAADkAAAAQAAAAAAAAAAEAIAAAAA4BAABkcnMvc2hhcGV4bWwueG1sUEsFBgAAAAAGAAYA&#10;WwEAALgDAAAAAA==&#10;">
                        <v:fill on="t" focussize="0,0"/>
                        <v:stroke color="#000000" joinstyle="miter" dashstyle="longDash"/>
                        <v:imagedata o:title=""/>
                        <o:lock v:ext="edit" aspectratio="f"/>
                        <v:textbox>
                          <w:txbxContent>
                            <w:p>
                              <w:pPr>
                                <w:spacing w:line="200" w:lineRule="exact"/>
                                <w:rPr>
                                  <w:sz w:val="15"/>
                                  <w:szCs w:val="15"/>
                                </w:rPr>
                              </w:pPr>
                              <w:r>
                                <w:rPr>
                                  <w:rFonts w:hint="eastAsia"/>
                                  <w:sz w:val="15"/>
                                  <w:szCs w:val="15"/>
                                </w:rPr>
                                <w:t>不予受理情况：</w:t>
                              </w:r>
                            </w:p>
                            <w:p>
                              <w:pPr>
                                <w:spacing w:line="200" w:lineRule="exact"/>
                                <w:rPr>
                                  <w:sz w:val="15"/>
                                  <w:szCs w:val="15"/>
                                </w:rPr>
                              </w:pPr>
                              <w:r>
                                <w:rPr>
                                  <w:rFonts w:hint="eastAsia"/>
                                  <w:sz w:val="15"/>
                                  <w:szCs w:val="15"/>
                                </w:rPr>
                                <w:t>1．申请事项依法不需要取得行政许可</w:t>
                              </w:r>
                            </w:p>
                            <w:p>
                              <w:pPr>
                                <w:spacing w:line="200" w:lineRule="exact"/>
                                <w:rPr>
                                  <w:sz w:val="15"/>
                                  <w:szCs w:val="15"/>
                                </w:rPr>
                              </w:pPr>
                              <w:r>
                                <w:rPr>
                                  <w:rFonts w:hint="eastAsia"/>
                                  <w:sz w:val="15"/>
                                  <w:szCs w:val="15"/>
                                </w:rPr>
                                <w:t>2．申请事项依法不属于本行政机关职权范围</w:t>
                              </w:r>
                            </w:p>
                            <w:p>
                              <w:pPr>
                                <w:spacing w:line="200" w:lineRule="exact"/>
                                <w:rPr>
                                  <w:sz w:val="15"/>
                                  <w:szCs w:val="15"/>
                                </w:rPr>
                              </w:pPr>
                              <w:r>
                                <w:rPr>
                                  <w:rFonts w:hint="eastAsia"/>
                                  <w:sz w:val="15"/>
                                  <w:szCs w:val="15"/>
                                </w:rPr>
                                <w:t>3．申请材料不齐全或者不符合法定形式</w:t>
                              </w:r>
                            </w:p>
                          </w:txbxContent>
                        </v:textbox>
                      </v:rect>
                      <v:line id="_x0000_s1026" o:spid="_x0000_s1026" o:spt="20" style="position:absolute;left:17470;top:8670;height:567;width:0;" filled="f" stroked="t" coordsize="21600,21600" o:gfxdata="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Mk5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6542;top:10256;flip:x;height:343;width:371;" filled="f" stroked="t" coordsize="21600,21600" o:gfxdata="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Ep6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8286;top:10256;height:343;width:368;" filled="f" stroked="t" coordsize="21600,21600" o:gfxdata="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gAVD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7419;top:4954;height:424;width:13;" filled="f" stroked="t" coordsize="21600,21600" o:gfxdata="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u/M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17985;top:10608;height:1436;width:3230;" fillcolor="#FFFFFF" filled="t" stroked="t" coordsize="21600,21600" o:gfxdata="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IsPq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00" w:lineRule="exact"/>
                                <w:jc w:val="center"/>
                                <w:rPr>
                                  <w:rFonts w:eastAsia="宋体"/>
                                  <w:sz w:val="15"/>
                                  <w:szCs w:val="15"/>
                                </w:rPr>
                              </w:pPr>
                              <w:r>
                                <w:rPr>
                                  <w:rFonts w:hint="eastAsia"/>
                                  <w:sz w:val="15"/>
                                  <w:szCs w:val="15"/>
                                </w:rPr>
                                <w:t>经核</w:t>
                              </w:r>
                              <w:r>
                                <w:rPr>
                                  <w:rFonts w:hint="eastAsia"/>
                                  <w:color w:val="auto"/>
                                  <w:sz w:val="15"/>
                                  <w:szCs w:val="15"/>
                                </w:rPr>
                                <w:t>查，发现与《承诺书》承诺内容不符的，应当</w:t>
                              </w:r>
                              <w:r>
                                <w:rPr>
                                  <w:rFonts w:hint="eastAsia"/>
                                  <w:b/>
                                  <w:bCs/>
                                  <w:color w:val="auto"/>
                                  <w:sz w:val="15"/>
                                  <w:szCs w:val="15"/>
                                </w:rPr>
                                <w:t>予以处罚</w:t>
                              </w:r>
                              <w:r>
                                <w:rPr>
                                  <w:rFonts w:hint="eastAsia"/>
                                  <w:color w:val="auto"/>
                                  <w:sz w:val="15"/>
                                  <w:szCs w:val="15"/>
                                </w:rPr>
                                <w:t>，符合临时查封条件的，应当</w:t>
                              </w:r>
                              <w:r>
                                <w:rPr>
                                  <w:rFonts w:hint="eastAsia"/>
                                  <w:b/>
                                  <w:bCs/>
                                  <w:color w:val="auto"/>
                                  <w:sz w:val="15"/>
                                  <w:szCs w:val="15"/>
                                </w:rPr>
                                <w:t>予以查封；同时自核查之日起</w:t>
                              </w:r>
                              <w:r>
                                <w:rPr>
                                  <w:rFonts w:hint="eastAsia" w:ascii="Times New Roman" w:hAnsi="Times New Roman" w:eastAsia="方正仿宋_GBK" w:cs="Times New Roman"/>
                                  <w:b/>
                                  <w:bCs/>
                                  <w:color w:val="auto"/>
                                  <w:sz w:val="18"/>
                                  <w:szCs w:val="18"/>
                                </w:rPr>
                                <w:t>3</w:t>
                              </w:r>
                              <w:r>
                                <w:rPr>
                                  <w:rFonts w:hint="eastAsia"/>
                                  <w:b/>
                                  <w:bCs/>
                                  <w:color w:val="auto"/>
                                  <w:sz w:val="15"/>
                                  <w:szCs w:val="15"/>
                                </w:rPr>
                                <w:t>个工作日内</w:t>
                              </w:r>
                              <w:r>
                                <w:rPr>
                                  <w:rFonts w:hint="eastAsia"/>
                                  <w:color w:val="auto"/>
                                  <w:sz w:val="15"/>
                                  <w:szCs w:val="15"/>
                                </w:rPr>
                                <w:t>制作并送达《公众聚集场所消防安全检</w:t>
                              </w:r>
                              <w:r>
                                <w:rPr>
                                  <w:rFonts w:hint="eastAsia"/>
                                  <w:sz w:val="15"/>
                                  <w:szCs w:val="15"/>
                                </w:rPr>
                                <w:t>查责令限期改正通知书》</w:t>
                              </w:r>
                            </w:p>
                            <w:p>
                              <w:pPr>
                                <w:spacing w:line="200" w:lineRule="exact"/>
                                <w:jc w:val="center"/>
                                <w:rPr>
                                  <w:sz w:val="15"/>
                                  <w:szCs w:val="15"/>
                                </w:rPr>
                              </w:pPr>
                            </w:p>
                          </w:txbxContent>
                        </v:textbox>
                      </v:rect>
                      <v:line id="_x0000_s1026" o:spid="_x0000_s1026" o:spt="20" style="position:absolute;left:21971;top:4903;height:510;width:0;" filled="f" stroked="t" coordsize="21600,21600" o:gfxdata="UEsDBAoAAAAAAIdO4kAAAAAAAAAAAAAAAAAEAAAAZHJzL1BLAwQUAAAACACHTuJA/phvL78AAADb&#10;AAAADwAAAGRycy9kb3ducmV2LnhtbEWPQWvCQBSE70L/w/IKvekmpUh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6Yb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431;top:5753;height:453;width:12;" filled="f" stroked="t" coordsize="21600,21600" o:gfxdata="UEsDBAoAAAAAAIdO4kAAAAAAAAAAAAAAAAAEAAAAZHJzL1BLAwQUAAAACACHTuJAkdTKtL8AAADb&#10;AAAADwAAAGRycy9kb3ducmV2LnhtbEWPQWvCQBSE70L/w/IKvekmhUp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Uyr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1656;top:6643;height:5679;width:1898;" fillcolor="#FFFFFF" filled="t" stroked="t" coordsize="21600,21600" o:gfxdata="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1u4Sb4A&#10;AADbAAAADwAAAAAAAAABACAAAAAiAAAAZHJzL2Rvd25yZXYueG1sUEsBAhQAFAAAAAgAh07iQDMv&#10;BZ47AAAAOQAAABAAAAAAAAAAAQAgAAAADQEAAGRycy9zaGFwZXhtbC54bWxQSwUGAAAAAAYABgBb&#10;AQAAtwMAAAAA&#10;">
                        <v:fill on="t" focussize="0,0"/>
                        <v:stroke color="#000000" joinstyle="miter" dashstyle="longDash"/>
                        <v:imagedata o:title=""/>
                        <o:lock v:ext="edit" aspectratio="f"/>
                        <v:textbox>
                          <w:txbxContent>
                            <w:p>
                              <w:pPr>
                                <w:spacing w:line="200" w:lineRule="exact"/>
                                <w:rPr>
                                  <w:sz w:val="15"/>
                                  <w:szCs w:val="15"/>
                                </w:rPr>
                              </w:pPr>
                              <w:r>
                                <w:rPr>
                                  <w:rFonts w:hint="eastAsia"/>
                                  <w:sz w:val="15"/>
                                  <w:szCs w:val="15"/>
                                </w:rPr>
                                <w:t xml:space="preserve">公众聚集场所的建设单位或者使用单位通过消防业务受理窗口或者消防在线政务服务平台提交以下材料： </w:t>
                              </w:r>
                            </w:p>
                            <w:p>
                              <w:pPr>
                                <w:spacing w:line="200" w:lineRule="exact"/>
                                <w:rPr>
                                  <w:sz w:val="15"/>
                                  <w:szCs w:val="15"/>
                                </w:rPr>
                              </w:pPr>
                              <w:r>
                                <w:rPr>
                                  <w:rFonts w:hint="eastAsia"/>
                                  <w:sz w:val="15"/>
                                  <w:szCs w:val="15"/>
                                </w:rPr>
                                <w:t xml:space="preserve">1.公众聚集场所投入使用、营业消防安全告知承诺书； </w:t>
                              </w:r>
                            </w:p>
                            <w:p>
                              <w:pPr>
                                <w:spacing w:line="200" w:lineRule="exact"/>
                                <w:rPr>
                                  <w:sz w:val="15"/>
                                  <w:szCs w:val="15"/>
                                </w:rPr>
                              </w:pPr>
                              <w:r>
                                <w:rPr>
                                  <w:sz w:val="15"/>
                                  <w:szCs w:val="15"/>
                                </w:rPr>
                                <w:t>2.</w:t>
                              </w:r>
                              <w:r>
                                <w:rPr>
                                  <w:rFonts w:hint="eastAsia"/>
                                  <w:sz w:val="15"/>
                                  <w:szCs w:val="15"/>
                                </w:rPr>
                                <w:t xml:space="preserve">营业执照； </w:t>
                              </w:r>
                            </w:p>
                            <w:p>
                              <w:pPr>
                                <w:spacing w:line="200" w:lineRule="exact"/>
                                <w:rPr>
                                  <w:sz w:val="15"/>
                                  <w:szCs w:val="15"/>
                                </w:rPr>
                              </w:pPr>
                              <w:r>
                                <w:rPr>
                                  <w:sz w:val="15"/>
                                  <w:szCs w:val="15"/>
                                </w:rPr>
                                <w:t>3.</w:t>
                              </w:r>
                              <w:r>
                                <w:rPr>
                                  <w:rFonts w:hint="eastAsia"/>
                                  <w:sz w:val="15"/>
                                  <w:szCs w:val="15"/>
                                </w:rPr>
                                <w:t xml:space="preserve">消防安全制度、灭火和应急疏散预案； </w:t>
                              </w:r>
                            </w:p>
                            <w:p>
                              <w:pPr>
                                <w:spacing w:line="200" w:lineRule="exact"/>
                                <w:rPr>
                                  <w:color w:val="auto"/>
                                  <w:sz w:val="15"/>
                                  <w:szCs w:val="15"/>
                                </w:rPr>
                              </w:pPr>
                              <w:r>
                                <w:rPr>
                                  <w:sz w:val="15"/>
                                  <w:szCs w:val="15"/>
                                </w:rPr>
                                <w:t>4.</w:t>
                              </w:r>
                              <w:r>
                                <w:rPr>
                                  <w:rFonts w:hint="eastAsia"/>
                                  <w:sz w:val="15"/>
                                  <w:szCs w:val="15"/>
                                </w:rPr>
                                <w:t>场所平面布置图、场</w:t>
                              </w:r>
                              <w:r>
                                <w:rPr>
                                  <w:rFonts w:hint="eastAsia"/>
                                  <w:color w:val="auto"/>
                                  <w:sz w:val="15"/>
                                  <w:szCs w:val="15"/>
                                </w:rPr>
                                <w:t xml:space="preserve">所消防设施平面图； </w:t>
                              </w:r>
                            </w:p>
                            <w:p>
                              <w:pPr>
                                <w:spacing w:line="200" w:lineRule="exact"/>
                                <w:rPr>
                                  <w:color w:val="auto"/>
                                  <w:sz w:val="15"/>
                                  <w:szCs w:val="15"/>
                                </w:rPr>
                              </w:pPr>
                              <w:r>
                                <w:rPr>
                                  <w:color w:val="auto"/>
                                  <w:sz w:val="15"/>
                                  <w:szCs w:val="15"/>
                                </w:rPr>
                                <w:t>5.</w:t>
                              </w:r>
                              <w:r>
                                <w:rPr>
                                  <w:rFonts w:hint="eastAsia"/>
                                  <w:color w:val="auto"/>
                                  <w:sz w:val="15"/>
                                  <w:szCs w:val="15"/>
                                </w:rPr>
                                <w:t xml:space="preserve">法律、行政法规规定的其他材料。 </w:t>
                              </w:r>
                            </w:p>
                            <w:p>
                              <w:pPr>
                                <w:spacing w:line="200" w:lineRule="exact"/>
                                <w:rPr>
                                  <w:color w:val="auto"/>
                                  <w:sz w:val="15"/>
                                  <w:szCs w:val="15"/>
                                </w:rPr>
                              </w:pPr>
                              <w:r>
                                <w:rPr>
                                  <w:rFonts w:hint="eastAsia"/>
                                  <w:b/>
                                  <w:bCs/>
                                  <w:color w:val="auto"/>
                                  <w:sz w:val="15"/>
                                  <w:szCs w:val="15"/>
                                </w:rPr>
                                <w:t xml:space="preserve">第 </w:t>
                              </w:r>
                              <w:r>
                                <w:rPr>
                                  <w:b/>
                                  <w:bCs/>
                                  <w:color w:val="auto"/>
                                  <w:sz w:val="15"/>
                                  <w:szCs w:val="15"/>
                                </w:rPr>
                                <w:t>1</w:t>
                              </w:r>
                              <w:r>
                                <w:rPr>
                                  <w:rFonts w:hint="eastAsia"/>
                                  <w:b/>
                                  <w:bCs/>
                                  <w:color w:val="auto"/>
                                  <w:sz w:val="15"/>
                                  <w:szCs w:val="15"/>
                                </w:rPr>
                                <w:t>、</w:t>
                              </w:r>
                              <w:r>
                                <w:rPr>
                                  <w:b/>
                                  <w:bCs/>
                                  <w:color w:val="auto"/>
                                  <w:sz w:val="15"/>
                                  <w:szCs w:val="15"/>
                                </w:rPr>
                                <w:t xml:space="preserve">2 </w:t>
                              </w:r>
                              <w:r>
                                <w:rPr>
                                  <w:rFonts w:hint="eastAsia"/>
                                  <w:b/>
                                  <w:bCs/>
                                  <w:color w:val="auto"/>
                                  <w:sz w:val="15"/>
                                  <w:szCs w:val="15"/>
                                </w:rPr>
                                <w:t>项材料通过消防在线政务服务平台或者消防业务受理窗口提交；其他材料可以在消防救援机构现场核查时提交。</w:t>
                              </w:r>
                              <w:r>
                                <w:rPr>
                                  <w:rFonts w:hint="eastAsia"/>
                                  <w:color w:val="auto"/>
                                  <w:sz w:val="15"/>
                                  <w:szCs w:val="15"/>
                                </w:rPr>
                                <w:t xml:space="preserve"> </w:t>
                              </w:r>
                            </w:p>
                            <w:p>
                              <w:pPr>
                                <w:rPr>
                                  <w:color w:val="auto"/>
                                </w:rPr>
                              </w:pPr>
                            </w:p>
                          </w:txbxContent>
                        </v:textbox>
                      </v:rect>
                      <v:line id="_x0000_s1026" o:spid="_x0000_s1026" o:spt="20" style="position:absolute;left:19674;top:4571;flip:x;height:0;width:1361;" filled="f" stroked="t" coordsize="21600,21600" o:gfxdata="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yYz7sAAADb&#10;AAAADwAAAAAAAAABACAAAAAiAAAAZHJzL2Rvd25yZXYueG1sUEsBAhQAFAAAAAgAh07iQDMvBZ47&#10;AAAAOQAAABAAAAAAAAAAAQAgAAAACgEAAGRycy9zaGFwZXhtbC54bWxQSwUGAAAAAAYABgBbAQAA&#10;tAMAAAAA&#10;">
                        <v:fill on="f" focussize="0,0"/>
                        <v:stroke color="#000000" joinstyle="round" startarrow="classic"/>
                        <v:imagedata o:title=""/>
                        <o:lock v:ext="edit" aspectratio="f"/>
                      </v:line>
                      <v:rect id="_x0000_s1026" o:spid="_x0000_s1026" o:spt="1" style="position:absolute;left:21027;top:4218;height:663;width:1839;" fillcolor="#FFFFFF" filled="t" stroked="t" coordsize="21600,21600" o:gfxdata="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ii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00" w:lineRule="exact"/>
                                <w:jc w:val="center"/>
                                <w:rPr>
                                  <w:rFonts w:eastAsia="宋体"/>
                                  <w:sz w:val="15"/>
                                  <w:szCs w:val="15"/>
                                </w:rPr>
                              </w:pPr>
                              <w:r>
                                <w:rPr>
                                  <w:rFonts w:hint="eastAsia"/>
                                  <w:sz w:val="15"/>
                                  <w:szCs w:val="15"/>
                                </w:rPr>
                                <w:t>依法不予受理的，出具不予受理凭证</w:t>
                              </w:r>
                            </w:p>
                          </w:txbxContent>
                        </v:textbox>
                      </v:rect>
                      <v:shape id="_x0000_s1026" o:spid="_x0000_s1026" o:spt="109" type="#_x0000_t109" style="position:absolute;left:15111;top:4185;height:876;width:4572;" fillcolor="#FFFFFF" filled="t" stroked="t" coordsize="21600,21600" o:gfxdata="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M3Ju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200" w:lineRule="exact"/>
                                <w:jc w:val="center"/>
                                <w:rPr>
                                  <w:rFonts w:eastAsia="宋体"/>
                                  <w:sz w:val="15"/>
                                  <w:szCs w:val="15"/>
                                </w:rPr>
                              </w:pPr>
                              <w:r>
                                <w:rPr>
                                  <w:rFonts w:hint="eastAsia"/>
                                  <w:sz w:val="15"/>
                                  <w:szCs w:val="15"/>
                                </w:rPr>
                                <w:t>申请人通过场所所在地的消防业务受理窗口或者消防在线政务服务平台，提交《公众聚集场所投入使用、营业消防安全告知承诺书》及相关材料</w:t>
                              </w:r>
                            </w:p>
                          </w:txbxContent>
                        </v:textbox>
                      </v:shape>
                      <v:line id="_x0000_s1026" o:spid="_x0000_s1026" o:spt="20" style="position:absolute;left:17409;top:2800;height:1306;width:13;" filled="f" stroked="t" coordsize="21600,21600" o:gfxdata="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Wm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109" type="#_x0000_t109" style="position:absolute;left:16389;top:2021;height:773;width:2255;" fillcolor="#FFFFFF" filled="t" stroked="t" coordsize="21600,21600" o:gfxdata="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a1J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200" w:lineRule="exact"/>
                                <w:jc w:val="center"/>
                                <w:rPr>
                                  <w:rFonts w:eastAsia="宋体"/>
                                  <w:b/>
                                  <w:bCs/>
                                  <w:sz w:val="18"/>
                                  <w:szCs w:val="18"/>
                                </w:rPr>
                              </w:pPr>
                              <w:r>
                                <w:rPr>
                                  <w:rFonts w:hint="eastAsia"/>
                                  <w:b/>
                                  <w:bCs/>
                                  <w:sz w:val="18"/>
                                  <w:szCs w:val="18"/>
                                </w:rPr>
                                <w:t>申请办理公众聚集场所投入使用、营业前消防安全检查</w:t>
                              </w:r>
                            </w:p>
                          </w:txbxContent>
                        </v:textbox>
                      </v:shape>
                      <v:line id="_x0000_s1026" o:spid="_x0000_s1026" o:spt="20" style="position:absolute;left:13866;top:2474;flip:y;height:9;width:2528;" filled="f" stroked="t" coordsize="21600,21600" o:gfxdata="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lGcY74A&#10;AADbAAAADwAAAAAAAAABACAAAAAiAAAAZHJzL2Rvd25yZXYueG1sUEsBAhQAFAAAAAgAh07iQDMv&#10;BZ47AAAAOQAAABAAAAAAAAAAAQAgAAAADQEAAGRycy9zaGFwZXhtbC54bWxQSwUGAAAAAAYABgBb&#10;AQAAtwMAAAAA&#10;">
                        <v:fill on="f" focussize="0,0"/>
                        <v:stroke color="#000000" joinstyle="round" startarrow="classic"/>
                        <v:imagedata o:title=""/>
                        <o:lock v:ext="edit" aspectratio="f"/>
                      </v:line>
                      <v:rect id="_x0000_s1026" o:spid="_x0000_s1026" o:spt="1" style="position:absolute;left:14268;top:2545;height:423;width:1937;" fillcolor="#FFFFFF" filled="t" stroked="t" coordsize="21600,21600" o:gfxdata="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QsOO/&#10;AAAA2wAAAA8AAAAAAAAAAQAgAAAAIgAAAGRycy9kb3ducmV2LnhtbFBLAQIUABQAAAAIAIdO4kAz&#10;LwWeOwAAADkAAAAQAAAAAAAAAAEAIAAAAA4BAABkcnMvc2hhcGV4bWwueG1sUEsFBgAAAAAGAAYA&#10;WwEAALgDAAAAAA==&#10;">
                        <v:fill on="t" focussize="0,0"/>
                        <v:stroke color="#000000" joinstyle="miter" dashstyle="longDash"/>
                        <v:imagedata o:title=""/>
                        <o:lock v:ext="edit" aspectratio="f"/>
                        <v:textbox>
                          <w:txbxContent>
                            <w:p>
                              <w:pPr>
                                <w:spacing w:line="200" w:lineRule="exact"/>
                                <w:rPr>
                                  <w:rFonts w:eastAsia="宋体"/>
                                  <w:sz w:val="13"/>
                                  <w:szCs w:val="13"/>
                                </w:rPr>
                              </w:pPr>
                              <w:r>
                                <w:rPr>
                                  <w:rFonts w:hint="eastAsia" w:ascii="方正仿宋_GBK" w:hAnsi="方正仿宋_GBK" w:eastAsia="方正仿宋_GBK" w:cs="方正仿宋_GBK"/>
                                  <w:b/>
                                  <w:color w:val="000000"/>
                                  <w:kern w:val="0"/>
                                  <w:sz w:val="13"/>
                                  <w:szCs w:val="13"/>
                                  <w:lang w:bidi="ar"/>
                                </w:rPr>
                                <w:t>不</w:t>
                              </w:r>
                              <w:r>
                                <w:rPr>
                                  <w:rFonts w:ascii="方正仿宋_GBK" w:hAnsi="方正仿宋_GBK" w:eastAsia="方正仿宋_GBK" w:cs="方正仿宋_GBK"/>
                                  <w:b/>
                                  <w:color w:val="000000"/>
                                  <w:kern w:val="0"/>
                                  <w:sz w:val="13"/>
                                  <w:szCs w:val="13"/>
                                  <w:lang w:bidi="ar"/>
                                </w:rPr>
                                <w:t>采用告知承诺方式办理的</w:t>
                              </w:r>
                            </w:p>
                          </w:txbxContent>
                        </v:textbox>
                      </v:rect>
                      <v:rect id="_x0000_s1026" o:spid="_x0000_s1026" o:spt="1" style="position:absolute;left:11841;top:2083;height:1217;width:1984;" fillcolor="#FFFFFF" filled="t" stroked="t" coordsize="21600,21600" o:gfxdata="UEsDBAoAAAAAAIdO4kAAAAAAAAAAAAAAAAAEAAAAZHJzL1BLAwQUAAAACACHTuJA+Di+U74AAADb&#10;AAAADwAAAGRycy9kb3ducmV2LnhtbEWPzW7CMBCE70h9B2sr9QY2VEU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U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200" w:lineRule="exact"/>
                                <w:jc w:val="center"/>
                                <w:rPr>
                                  <w:rFonts w:cs="Times New Roman"/>
                                  <w:sz w:val="15"/>
                                  <w:szCs w:val="15"/>
                                </w:rPr>
                              </w:pPr>
                              <w:r>
                                <w:rPr>
                                  <w:rFonts w:hint="eastAsia" w:cs="Times New Roman"/>
                                  <w:sz w:val="15"/>
                                  <w:szCs w:val="15"/>
                                </w:rPr>
                                <w:t>申请人通过场所所在地的消防业务受理窗口或者消防在线政务服务平台，提交申请材料。</w:t>
                              </w:r>
                            </w:p>
                          </w:txbxContent>
                        </v:textbox>
                      </v:rect>
                      <v:line id="_x0000_s1026" o:spid="_x0000_s1026" o:spt="20" style="position:absolute;left:12815;top:3334;height:510;width:0;" filled="f" stroked="t" coordsize="21600,21600" o:gfxdata="UEsDBAoAAAAAAIdO4kAAAAAAAAAAAAAAAAAEAAAAZHJzL1BLAwQUAAAACACHTuJA5N/CHr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2hc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CH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11767;top:3856;height:1210;width:2104;" fillcolor="#FFFFFF" filled="t" stroked="t" coordsize="21600,21600" o:gfxdata="UEsDBAoAAAAAAIdO4kAAAAAAAAAAAAAAAAAEAAAAZHJzL1BLAwQUAAAACACHTuJAZ6aFv7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RL+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aFv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200" w:lineRule="exact"/>
                                <w:jc w:val="center"/>
                                <w:rPr>
                                  <w:rFonts w:cs="Times New Roman"/>
                                  <w:color w:val="auto"/>
                                  <w:sz w:val="15"/>
                                  <w:szCs w:val="15"/>
                                </w:rPr>
                              </w:pPr>
                              <w:r>
                                <w:rPr>
                                  <w:rFonts w:hint="eastAsia" w:cs="Times New Roman"/>
                                  <w:sz w:val="15"/>
                                  <w:szCs w:val="15"/>
                                </w:rPr>
                                <w:t>消</w:t>
                              </w:r>
                              <w:r>
                                <w:rPr>
                                  <w:rFonts w:hint="eastAsia" w:cs="Times New Roman"/>
                                  <w:color w:val="auto"/>
                                  <w:sz w:val="15"/>
                                  <w:szCs w:val="15"/>
                                </w:rPr>
                                <w:t>防救援机构应当自</w:t>
                              </w:r>
                              <w:r>
                                <w:rPr>
                                  <w:rFonts w:hint="eastAsia" w:cs="Times New Roman"/>
                                  <w:b/>
                                  <w:bCs/>
                                  <w:color w:val="auto"/>
                                  <w:sz w:val="15"/>
                                  <w:szCs w:val="15"/>
                                </w:rPr>
                                <w:t>受理申请之日起</w:t>
                              </w:r>
                              <w:r>
                                <w:rPr>
                                  <w:rFonts w:hint="eastAsia" w:eastAsia="方正仿宋_GBK" w:cs="Times New Roman"/>
                                  <w:b/>
                                  <w:bCs/>
                                  <w:color w:val="auto"/>
                                  <w:sz w:val="18"/>
                                  <w:szCs w:val="18"/>
                                  <w:lang w:val="en-US" w:eastAsia="zh-CN"/>
                                </w:rPr>
                                <w:t>7</w:t>
                              </w:r>
                              <w:r>
                                <w:rPr>
                                  <w:rFonts w:hint="eastAsia" w:cs="Times New Roman"/>
                                  <w:b/>
                                  <w:bCs/>
                                  <w:color w:val="auto"/>
                                  <w:sz w:val="15"/>
                                  <w:szCs w:val="15"/>
                                </w:rPr>
                                <w:t>个工作日内</w:t>
                              </w:r>
                              <w:r>
                                <w:rPr>
                                  <w:rFonts w:hint="eastAsia" w:cs="Times New Roman"/>
                                  <w:color w:val="auto"/>
                                  <w:sz w:val="15"/>
                                  <w:szCs w:val="15"/>
                                </w:rPr>
                                <w:t>进行检查，</w:t>
                              </w:r>
                              <w:r>
                                <w:rPr>
                                  <w:rFonts w:hint="eastAsia" w:cs="Times New Roman"/>
                                  <w:b/>
                                  <w:bCs/>
                                  <w:color w:val="auto"/>
                                  <w:sz w:val="15"/>
                                  <w:szCs w:val="15"/>
                                </w:rPr>
                                <w:t>自检查之日起</w:t>
                              </w:r>
                              <w:r>
                                <w:rPr>
                                  <w:rFonts w:hint="eastAsia" w:ascii="Times New Roman" w:hAnsi="Times New Roman" w:eastAsia="方正仿宋_GBK" w:cs="Times New Roman"/>
                                  <w:b/>
                                  <w:bCs/>
                                  <w:color w:val="auto"/>
                                  <w:sz w:val="18"/>
                                  <w:szCs w:val="18"/>
                                </w:rPr>
                                <w:t>3</w:t>
                              </w:r>
                              <w:r>
                                <w:rPr>
                                  <w:rFonts w:hint="eastAsia" w:cs="Times New Roman"/>
                                  <w:b/>
                                  <w:bCs/>
                                  <w:color w:val="auto"/>
                                  <w:sz w:val="15"/>
                                  <w:szCs w:val="15"/>
                                </w:rPr>
                                <w:t>个工作日内</w:t>
                              </w:r>
                              <w:r>
                                <w:rPr>
                                  <w:rFonts w:hint="eastAsia" w:cs="Times New Roman"/>
                                  <w:color w:val="auto"/>
                                  <w:sz w:val="15"/>
                                  <w:szCs w:val="15"/>
                                </w:rPr>
                                <w:t>作出决定。</w:t>
                              </w:r>
                            </w:p>
                          </w:txbxContent>
                        </v:textbox>
                      </v:rect>
                    </v:group>
                  </v:group>
                  <v:line id="_x0000_s1026" o:spid="_x0000_s1026" o:spt="20" style="position:absolute;left:6355;top:162111;height:436;width:10;" filled="f" stroked="t" coordsize="21600,21600" o:gfxdata="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8V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w:pict>
          </mc:Fallback>
        </mc:AlternateContent>
      </w:r>
      <w:r>
        <w:rPr>
          <w:rFonts w:hint="eastAsia" w:ascii="黑体" w:hAnsi="黑体" w:eastAsia="黑体" w:cs="黑体"/>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6059E"/>
    <w:rsid w:val="07D5382F"/>
    <w:rsid w:val="344B3B20"/>
    <w:rsid w:val="5AD6059E"/>
    <w:rsid w:val="6B62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体" w:cs="Times New Roman"/>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rPr>
      <w:rFonts w:ascii="Calibri" w:hAnsi="Calibri" w:eastAsia="宋体"/>
    </w:rPr>
  </w:style>
  <w:style w:type="paragraph" w:customStyle="1" w:styleId="4">
    <w:name w:val="NormalIndent"/>
    <w:basedOn w:val="1"/>
    <w:qFormat/>
    <w:uiPriority w:val="0"/>
    <w:pPr>
      <w:ind w:firstLine="420" w:firstLineChars="200"/>
      <w:textAlignment w:val="baseline"/>
    </w:pPr>
    <w:rPr>
      <w:rFonts w:ascii="Calibri" w:hAnsi="Calibri" w:eastAsia="仿宋"/>
      <w:szCs w:val="24"/>
    </w:rPr>
  </w:style>
  <w:style w:type="paragraph" w:styleId="5">
    <w:name w:val="Normal Indent"/>
    <w:basedOn w:val="1"/>
    <w:qFormat/>
    <w:uiPriority w:val="0"/>
    <w:pPr>
      <w:spacing w:line="300" w:lineRule="auto"/>
      <w:ind w:firstLine="482" w:firstLineChars="200"/>
    </w:pPr>
    <w:rPr>
      <w:rFonts w:ascii="宋体" w:eastAsia="宋体"/>
      <w:snapToGrid w:val="0"/>
      <w:kern w:val="0"/>
      <w:sz w:val="24"/>
      <w:szCs w:val="20"/>
      <w:lang w:val="zh-CN"/>
    </w:rPr>
  </w:style>
  <w:style w:type="paragraph" w:styleId="6">
    <w:name w:val="Body Text Indent"/>
    <w:basedOn w:val="1"/>
    <w:next w:val="5"/>
    <w:semiHidden/>
    <w:qFormat/>
    <w:uiPriority w:val="0"/>
    <w:pPr>
      <w:ind w:firstLine="420" w:firstLineChars="200"/>
    </w:pPr>
    <w:rPr>
      <w:rFonts w:ascii="宋体" w:hAnsi="宋体"/>
      <w:color w:val="000000"/>
      <w:szCs w:val="21"/>
    </w:rPr>
  </w:style>
  <w:style w:type="paragraph" w:styleId="7">
    <w:name w:val="Body Text First Indent 2"/>
    <w:basedOn w:val="6"/>
    <w:next w:val="1"/>
    <w:qFormat/>
    <w:uiPriority w:val="0"/>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2021-06-17T09:19:00Z</dcterms:created>
  <dc:creator>董淳</dc:creator>
  <cp:lastModifiedBy>董淳</cp:lastModifiedBy>
  <dcterms:modified xsi:type="dcterms:W3CDTF">2021-06-21T09:59:11Z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